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CF4" w:rsidRPr="00F31467" w:rsidRDefault="00440933" w:rsidP="00440933">
      <w:pPr>
        <w:pStyle w:val="Ttulo1"/>
        <w:jc w:val="center"/>
        <w:rPr>
          <w:rFonts w:ascii="Calibri" w:hAnsi="Calibri" w:cs="Calibri"/>
          <w:color w:val="auto"/>
          <w:sz w:val="28"/>
          <w:szCs w:val="28"/>
          <w:u w:val="none"/>
        </w:rPr>
      </w:pPr>
      <w:r w:rsidRPr="00F31467">
        <w:rPr>
          <w:rFonts w:ascii="Calibri" w:hAnsi="Calibri" w:cs="Calibri"/>
          <w:color w:val="auto"/>
          <w:sz w:val="28"/>
          <w:szCs w:val="28"/>
          <w:u w:val="none"/>
        </w:rPr>
        <w:t>PREGUNTAS DE LOS LICITADORES</w:t>
      </w:r>
    </w:p>
    <w:p w:rsidR="004F7CF4" w:rsidRPr="0001396D" w:rsidRDefault="004F7CF4">
      <w:pPr>
        <w:tabs>
          <w:tab w:val="left" w:pos="-32"/>
        </w:tabs>
        <w:spacing w:line="240" w:lineRule="atLeast"/>
        <w:ind w:left="-172" w:right="-567" w:firstLine="320"/>
        <w:jc w:val="both"/>
        <w:rPr>
          <w:rFonts w:ascii="Calibri" w:hAnsi="Calibri" w:cs="Calibri"/>
          <w:sz w:val="22"/>
          <w:szCs w:val="22"/>
        </w:rPr>
      </w:pPr>
    </w:p>
    <w:p w:rsidR="004F7CF4" w:rsidRPr="0001396D" w:rsidRDefault="004F7CF4">
      <w:pPr>
        <w:tabs>
          <w:tab w:val="left" w:pos="-32"/>
        </w:tabs>
        <w:spacing w:line="240" w:lineRule="atLeast"/>
        <w:ind w:left="-172" w:right="-567" w:firstLine="320"/>
        <w:jc w:val="both"/>
        <w:rPr>
          <w:rFonts w:ascii="Calibri" w:hAnsi="Calibri" w:cs="Calibri"/>
          <w:sz w:val="22"/>
          <w:szCs w:val="22"/>
        </w:rPr>
      </w:pPr>
    </w:p>
    <w:p w:rsidR="00A02A27" w:rsidRPr="00ED6CF6" w:rsidRDefault="00A02A27" w:rsidP="00A02A27">
      <w:pPr>
        <w:spacing w:line="240" w:lineRule="atLeast"/>
        <w:ind w:right="6"/>
        <w:jc w:val="both"/>
        <w:rPr>
          <w:rFonts w:ascii="Calibri" w:hAnsi="Calibri" w:cs="Calibri"/>
          <w:sz w:val="24"/>
          <w:szCs w:val="24"/>
        </w:rPr>
      </w:pPr>
      <w:r w:rsidRPr="00A02A27">
        <w:rPr>
          <w:rFonts w:ascii="Calibri" w:hAnsi="Calibri" w:cs="Calibri"/>
          <w:b/>
          <w:sz w:val="24"/>
          <w:szCs w:val="24"/>
        </w:rPr>
        <w:t xml:space="preserve">Nº </w:t>
      </w:r>
      <w:proofErr w:type="spellStart"/>
      <w:r w:rsidRPr="00A02A27">
        <w:rPr>
          <w:rFonts w:ascii="Calibri" w:hAnsi="Calibri" w:cs="Calibri"/>
          <w:b/>
          <w:sz w:val="24"/>
          <w:szCs w:val="24"/>
        </w:rPr>
        <w:t>expte</w:t>
      </w:r>
      <w:proofErr w:type="spellEnd"/>
      <w:r w:rsidRPr="00A02A27">
        <w:rPr>
          <w:rFonts w:ascii="Calibri" w:hAnsi="Calibri" w:cs="Calibri"/>
          <w:b/>
          <w:sz w:val="24"/>
          <w:szCs w:val="24"/>
        </w:rPr>
        <w:t>:</w:t>
      </w:r>
      <w:r w:rsidRPr="00ED6CF6">
        <w:rPr>
          <w:rFonts w:ascii="Calibri" w:hAnsi="Calibri" w:cs="Calibri"/>
          <w:sz w:val="24"/>
          <w:szCs w:val="24"/>
        </w:rPr>
        <w:t xml:space="preserve">   S</w:t>
      </w:r>
      <w:r>
        <w:rPr>
          <w:rFonts w:ascii="Calibri" w:hAnsi="Calibri" w:cs="Calibri"/>
          <w:sz w:val="24"/>
          <w:szCs w:val="24"/>
        </w:rPr>
        <w:t>U</w:t>
      </w:r>
      <w:r w:rsidRPr="00ED6CF6">
        <w:rPr>
          <w:rFonts w:ascii="Calibri" w:hAnsi="Calibri" w:cs="Calibri"/>
          <w:sz w:val="24"/>
          <w:szCs w:val="24"/>
        </w:rPr>
        <w:t>-</w:t>
      </w:r>
      <w:r w:rsidR="008F6C2C">
        <w:rPr>
          <w:rFonts w:ascii="Calibri" w:hAnsi="Calibri" w:cs="Calibri"/>
          <w:sz w:val="24"/>
          <w:szCs w:val="24"/>
        </w:rPr>
        <w:t>11</w:t>
      </w:r>
      <w:r w:rsidRPr="00ED6CF6">
        <w:rPr>
          <w:rFonts w:ascii="Calibri" w:hAnsi="Calibri" w:cs="Calibri"/>
          <w:sz w:val="24"/>
          <w:szCs w:val="24"/>
        </w:rPr>
        <w:t>/1</w:t>
      </w:r>
      <w:r>
        <w:rPr>
          <w:rFonts w:ascii="Calibri" w:hAnsi="Calibri" w:cs="Calibri"/>
          <w:sz w:val="24"/>
          <w:szCs w:val="24"/>
        </w:rPr>
        <w:t xml:space="preserve">7 </w:t>
      </w:r>
      <w:r w:rsidR="008F6C2C">
        <w:rPr>
          <w:rFonts w:ascii="Calibri" w:hAnsi="Calibri" w:cs="Calibri"/>
          <w:sz w:val="24"/>
          <w:szCs w:val="24"/>
        </w:rPr>
        <w:t>V</w:t>
      </w:r>
      <w:r>
        <w:rPr>
          <w:rFonts w:ascii="Calibri" w:hAnsi="Calibri" w:cs="Calibri"/>
          <w:sz w:val="24"/>
          <w:szCs w:val="24"/>
        </w:rPr>
        <w:t>L</w:t>
      </w:r>
      <w:r w:rsidRPr="00ED6CF6">
        <w:rPr>
          <w:rFonts w:ascii="Calibri" w:hAnsi="Calibri" w:cs="Calibri"/>
          <w:sz w:val="24"/>
          <w:szCs w:val="24"/>
        </w:rPr>
        <w:tab/>
      </w:r>
    </w:p>
    <w:p w:rsidR="00A02A27" w:rsidRPr="00ED6CF6" w:rsidRDefault="00A02A27" w:rsidP="00A02A27">
      <w:pPr>
        <w:tabs>
          <w:tab w:val="left" w:pos="-32"/>
        </w:tabs>
        <w:spacing w:line="240" w:lineRule="atLeast"/>
        <w:ind w:right="6"/>
        <w:jc w:val="both"/>
        <w:rPr>
          <w:rFonts w:ascii="Calibri" w:hAnsi="Calibri" w:cs="Calibri"/>
          <w:sz w:val="24"/>
          <w:szCs w:val="24"/>
        </w:rPr>
      </w:pPr>
    </w:p>
    <w:p w:rsidR="00A02A27" w:rsidRDefault="00A02A27" w:rsidP="00A02A27">
      <w:pPr>
        <w:spacing w:line="360" w:lineRule="atLeast"/>
        <w:ind w:left="993" w:right="6" w:hanging="993"/>
        <w:jc w:val="both"/>
        <w:rPr>
          <w:rFonts w:ascii="Calibri" w:hAnsi="Calibri" w:cs="Calibri"/>
          <w:sz w:val="24"/>
          <w:szCs w:val="24"/>
        </w:rPr>
      </w:pPr>
      <w:r w:rsidRPr="00A02A27">
        <w:rPr>
          <w:rFonts w:ascii="Calibri" w:hAnsi="Calibri" w:cs="Calibri"/>
          <w:b/>
          <w:sz w:val="24"/>
          <w:szCs w:val="24"/>
        </w:rPr>
        <w:t xml:space="preserve">Título: </w:t>
      </w:r>
      <w:r w:rsidRPr="00A02A27">
        <w:rPr>
          <w:rFonts w:ascii="Calibri" w:hAnsi="Calibri" w:cs="Calibri"/>
          <w:b/>
          <w:sz w:val="24"/>
          <w:szCs w:val="24"/>
        </w:rPr>
        <w:tab/>
      </w:r>
      <w:r w:rsidR="008F6C2C" w:rsidRPr="00B718E0">
        <w:rPr>
          <w:rFonts w:ascii="Calibri" w:hAnsi="Calibri" w:cs="Calibri"/>
          <w:sz w:val="24"/>
          <w:szCs w:val="24"/>
        </w:rPr>
        <w:t xml:space="preserve">Suministro de material de papelería-oficina no </w:t>
      </w:r>
      <w:proofErr w:type="spellStart"/>
      <w:r w:rsidR="008F6C2C" w:rsidRPr="00B718E0">
        <w:rPr>
          <w:rFonts w:ascii="Calibri" w:hAnsi="Calibri" w:cs="Calibri"/>
          <w:sz w:val="24"/>
          <w:szCs w:val="24"/>
        </w:rPr>
        <w:t>inventariable</w:t>
      </w:r>
      <w:proofErr w:type="spellEnd"/>
      <w:r w:rsidR="008F6C2C" w:rsidRPr="00B718E0">
        <w:rPr>
          <w:rFonts w:ascii="Calibri" w:hAnsi="Calibri" w:cs="Calibri"/>
          <w:sz w:val="24"/>
          <w:szCs w:val="24"/>
        </w:rPr>
        <w:t xml:space="preserve"> con destino a los Centros de la Universidad Politécnica de Madrid, durante dos años</w:t>
      </w:r>
      <w:r w:rsidRPr="000867DD">
        <w:rPr>
          <w:rFonts w:ascii="Calibri" w:hAnsi="Calibri" w:cs="Calibri"/>
          <w:sz w:val="24"/>
          <w:szCs w:val="24"/>
        </w:rPr>
        <w:t>.</w:t>
      </w:r>
    </w:p>
    <w:p w:rsidR="004F7CF4" w:rsidRPr="00A63975" w:rsidRDefault="004F7CF4">
      <w:pPr>
        <w:tabs>
          <w:tab w:val="left" w:pos="-32"/>
        </w:tabs>
        <w:spacing w:line="360" w:lineRule="atLeast"/>
        <w:ind w:left="8" w:right="672" w:firstLine="820"/>
        <w:jc w:val="both"/>
        <w:rPr>
          <w:rFonts w:ascii="Calibri" w:hAnsi="Calibri" w:cs="Calibri"/>
          <w:sz w:val="22"/>
          <w:szCs w:val="22"/>
        </w:rPr>
      </w:pPr>
    </w:p>
    <w:p w:rsidR="00A63975" w:rsidRPr="00D304D8" w:rsidRDefault="00A63975" w:rsidP="00D304D8">
      <w:pPr>
        <w:pStyle w:val="Prrafodelista"/>
        <w:spacing w:line="276" w:lineRule="auto"/>
        <w:jc w:val="both"/>
        <w:rPr>
          <w:rFonts w:asciiTheme="minorHAnsi" w:hAnsiTheme="minorHAnsi"/>
          <w:b/>
          <w:sz w:val="24"/>
          <w:szCs w:val="24"/>
        </w:rPr>
      </w:pPr>
    </w:p>
    <w:p w:rsidR="008F6C2C" w:rsidRDefault="008F6C2C" w:rsidP="008F6C2C">
      <w:pPr>
        <w:pStyle w:val="Prrafodelista"/>
        <w:numPr>
          <w:ilvl w:val="0"/>
          <w:numId w:val="4"/>
        </w:numPr>
        <w:autoSpaceDE w:val="0"/>
        <w:autoSpaceDN w:val="0"/>
        <w:adjustRightInd w:val="0"/>
        <w:spacing w:line="360" w:lineRule="atLeast"/>
        <w:ind w:left="709" w:right="6" w:hanging="709"/>
        <w:jc w:val="both"/>
        <w:rPr>
          <w:rFonts w:cs="Calibri"/>
          <w:b/>
          <w:sz w:val="24"/>
          <w:szCs w:val="24"/>
        </w:rPr>
      </w:pPr>
      <w:r>
        <w:rPr>
          <w:rFonts w:cs="Calibri"/>
          <w:b/>
          <w:sz w:val="24"/>
          <w:szCs w:val="24"/>
        </w:rPr>
        <w:t>E</w:t>
      </w:r>
      <w:r w:rsidRPr="008F6C2C">
        <w:rPr>
          <w:rFonts w:cs="Calibri"/>
          <w:b/>
          <w:sz w:val="24"/>
          <w:szCs w:val="24"/>
        </w:rPr>
        <w:t xml:space="preserve">n el perfil de contratante </w:t>
      </w:r>
      <w:r w:rsidRPr="008F6C2C">
        <w:rPr>
          <w:rFonts w:cs="Calibri"/>
          <w:sz w:val="24"/>
          <w:szCs w:val="24"/>
        </w:rPr>
        <w:t xml:space="preserve">de </w:t>
      </w:r>
      <w:r w:rsidRPr="00B718E0">
        <w:rPr>
          <w:rFonts w:cs="Calibri"/>
          <w:sz w:val="24"/>
          <w:szCs w:val="24"/>
        </w:rPr>
        <w:t>la Universidad Politécnica de Madrid</w:t>
      </w:r>
      <w:r w:rsidRPr="008F6C2C">
        <w:rPr>
          <w:rFonts w:cs="Calibri"/>
          <w:b/>
          <w:sz w:val="24"/>
          <w:szCs w:val="24"/>
        </w:rPr>
        <w:t xml:space="preserve"> está a disposición de los licitadores el ANEXO I</w:t>
      </w:r>
      <w:r>
        <w:rPr>
          <w:rFonts w:cs="Calibri"/>
          <w:b/>
          <w:sz w:val="24"/>
          <w:szCs w:val="24"/>
        </w:rPr>
        <w:t xml:space="preserve">, relación de </w:t>
      </w:r>
      <w:r w:rsidRPr="008F6C2C">
        <w:rPr>
          <w:rFonts w:cs="Calibri"/>
          <w:sz w:val="24"/>
          <w:szCs w:val="24"/>
        </w:rPr>
        <w:t>precios de los materiales a suministrar,</w:t>
      </w:r>
      <w:r>
        <w:rPr>
          <w:rFonts w:cs="Calibri"/>
          <w:b/>
          <w:sz w:val="24"/>
          <w:szCs w:val="24"/>
        </w:rPr>
        <w:t xml:space="preserve"> EN FORMATO EXCEL.</w:t>
      </w:r>
    </w:p>
    <w:p w:rsidR="008F6C2C" w:rsidRPr="008F6C2C" w:rsidRDefault="008F6C2C" w:rsidP="008F6C2C">
      <w:pPr>
        <w:pStyle w:val="Prrafodelista"/>
        <w:autoSpaceDE w:val="0"/>
        <w:autoSpaceDN w:val="0"/>
        <w:adjustRightInd w:val="0"/>
        <w:spacing w:line="360" w:lineRule="atLeast"/>
        <w:ind w:left="709" w:right="6"/>
        <w:jc w:val="both"/>
        <w:rPr>
          <w:rFonts w:cs="Calibri"/>
          <w:b/>
          <w:sz w:val="24"/>
          <w:szCs w:val="24"/>
        </w:rPr>
      </w:pPr>
    </w:p>
    <w:p w:rsidR="00A02A27" w:rsidRPr="008F6C2C" w:rsidRDefault="00D304D8" w:rsidP="008F6C2C">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sidRPr="008F6C2C">
        <w:rPr>
          <w:rFonts w:asciiTheme="minorHAnsi" w:hAnsiTheme="minorHAnsi"/>
          <w:sz w:val="24"/>
          <w:szCs w:val="24"/>
        </w:rPr>
        <w:t xml:space="preserve">1: </w:t>
      </w:r>
      <w:r w:rsidR="008F6C2C" w:rsidRPr="008F6C2C">
        <w:rPr>
          <w:rFonts w:asciiTheme="minorHAnsi" w:hAnsiTheme="minorHAnsi"/>
          <w:sz w:val="24"/>
          <w:szCs w:val="24"/>
        </w:rPr>
        <w:t>¿Podrían facilitarnos más información de las características de los siguientes productos solicitados?</w:t>
      </w:r>
      <w:r w:rsidR="00A02A27" w:rsidRPr="008F6C2C">
        <w:rPr>
          <w:rFonts w:asciiTheme="minorHAnsi" w:hAnsiTheme="minorHAnsi"/>
          <w:sz w:val="24"/>
          <w:szCs w:val="24"/>
        </w:rPr>
        <w:t>:</w:t>
      </w:r>
    </w:p>
    <w:p w:rsidR="008F6C2C" w:rsidRDefault="008F6C2C" w:rsidP="008F6C2C">
      <w:pPr>
        <w:rPr>
          <w:rFonts w:ascii="Arial" w:hAnsi="Arial" w:cs="Arial"/>
          <w:color w:val="000000"/>
        </w:rPr>
      </w:pPr>
    </w:p>
    <w:tbl>
      <w:tblPr>
        <w:tblW w:w="6690" w:type="dxa"/>
        <w:jc w:val="center"/>
        <w:tblInd w:w="-23" w:type="dxa"/>
        <w:tblCellMar>
          <w:left w:w="0" w:type="dxa"/>
          <w:right w:w="0" w:type="dxa"/>
        </w:tblCellMar>
        <w:tblLook w:val="04A0"/>
      </w:tblPr>
      <w:tblGrid>
        <w:gridCol w:w="1200"/>
        <w:gridCol w:w="2960"/>
        <w:gridCol w:w="1330"/>
        <w:gridCol w:w="1200"/>
      </w:tblGrid>
      <w:tr w:rsidR="008F6C2C" w:rsidRPr="008F6C2C" w:rsidTr="008F6C2C">
        <w:trPr>
          <w:trHeight w:val="240"/>
          <w:jc w:val="center"/>
        </w:trPr>
        <w:tc>
          <w:tcPr>
            <w:tcW w:w="6690" w:type="dxa"/>
            <w:gridSpan w:val="4"/>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 xml:space="preserve">Artículos puntuación máxima de 27 </w:t>
            </w:r>
            <w:proofErr w:type="spellStart"/>
            <w:r w:rsidRPr="008F6C2C">
              <w:rPr>
                <w:rFonts w:asciiTheme="minorHAnsi" w:hAnsiTheme="minorHAnsi"/>
                <w:color w:val="000000"/>
              </w:rPr>
              <w:t>Ptos</w:t>
            </w:r>
            <w:proofErr w:type="spellEnd"/>
            <w:r w:rsidRPr="008F6C2C">
              <w:rPr>
                <w:rFonts w:asciiTheme="minorHAnsi" w:hAnsiTheme="minorHAnsi"/>
                <w:color w:val="000000"/>
              </w:rPr>
              <w:t>.</w:t>
            </w:r>
          </w:p>
        </w:tc>
      </w:tr>
      <w:tr w:rsidR="008F6C2C" w:rsidRPr="008F6C2C" w:rsidTr="008F6C2C">
        <w:trPr>
          <w:trHeight w:val="240"/>
          <w:jc w:val="center"/>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Nº Orden</w:t>
            </w:r>
          </w:p>
        </w:tc>
        <w:tc>
          <w:tcPr>
            <w:tcW w:w="2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ARTÍCULOS</w:t>
            </w:r>
          </w:p>
        </w:tc>
        <w:tc>
          <w:tcPr>
            <w:tcW w:w="13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Observaciones</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UNIDADES</w:t>
            </w:r>
          </w:p>
        </w:tc>
      </w:tr>
      <w:tr w:rsidR="008F6C2C" w:rsidRPr="008F6C2C" w:rsidTr="008F6C2C">
        <w:trPr>
          <w:trHeight w:val="848"/>
          <w:jc w:val="center"/>
        </w:trPr>
        <w:tc>
          <w:tcPr>
            <w:tcW w:w="12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23</w:t>
            </w:r>
          </w:p>
        </w:tc>
        <w:tc>
          <w:tcPr>
            <w:tcW w:w="2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Cajas Archivadoras blancas /TITULOS, cartón blanco sin impresión ancho 7,5 cm, largo 46,5 cm y alto 33,5 cm *</w:t>
            </w:r>
          </w:p>
        </w:tc>
        <w:tc>
          <w:tcPr>
            <w:tcW w:w="13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 </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700</w:t>
            </w:r>
          </w:p>
        </w:tc>
      </w:tr>
    </w:tbl>
    <w:p w:rsidR="008F6C2C" w:rsidRPr="008F6C2C" w:rsidRDefault="008F6C2C" w:rsidP="008F6C2C">
      <w:pPr>
        <w:rPr>
          <w:rFonts w:asciiTheme="minorHAnsi" w:eastAsiaTheme="minorHAnsi" w:hAnsiTheme="minorHAnsi" w:cs="Arial"/>
          <w:color w:val="000000"/>
          <w:lang w:eastAsia="en-US"/>
        </w:rPr>
      </w:pPr>
    </w:p>
    <w:p w:rsidR="008F6C2C" w:rsidRPr="008F6C2C" w:rsidRDefault="008F6C2C" w:rsidP="008F6C2C">
      <w:pPr>
        <w:rPr>
          <w:rFonts w:asciiTheme="minorHAnsi" w:hAnsiTheme="minorHAnsi" w:cs="Arial"/>
          <w:color w:val="000000"/>
        </w:rPr>
      </w:pPr>
    </w:p>
    <w:tbl>
      <w:tblPr>
        <w:tblW w:w="6560" w:type="dxa"/>
        <w:jc w:val="center"/>
        <w:tblInd w:w="-23" w:type="dxa"/>
        <w:tblCellMar>
          <w:left w:w="0" w:type="dxa"/>
          <w:right w:w="0" w:type="dxa"/>
        </w:tblCellMar>
        <w:tblLook w:val="04A0"/>
      </w:tblPr>
      <w:tblGrid>
        <w:gridCol w:w="1200"/>
        <w:gridCol w:w="2960"/>
        <w:gridCol w:w="1330"/>
        <w:gridCol w:w="1200"/>
      </w:tblGrid>
      <w:tr w:rsidR="008F6C2C" w:rsidRPr="008F6C2C" w:rsidTr="008F6C2C">
        <w:trPr>
          <w:trHeight w:val="240"/>
          <w:jc w:val="center"/>
        </w:trPr>
        <w:tc>
          <w:tcPr>
            <w:tcW w:w="6560" w:type="dxa"/>
            <w:gridSpan w:val="4"/>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 xml:space="preserve">Artículos puntuación máxima de 54 </w:t>
            </w:r>
            <w:proofErr w:type="spellStart"/>
            <w:r w:rsidRPr="008F6C2C">
              <w:rPr>
                <w:rFonts w:asciiTheme="minorHAnsi" w:hAnsiTheme="minorHAnsi"/>
                <w:color w:val="000000"/>
              </w:rPr>
              <w:t>Ptos</w:t>
            </w:r>
            <w:proofErr w:type="spellEnd"/>
            <w:r w:rsidRPr="008F6C2C">
              <w:rPr>
                <w:rFonts w:asciiTheme="minorHAnsi" w:hAnsiTheme="minorHAnsi"/>
                <w:color w:val="000000"/>
              </w:rPr>
              <w:t>.</w:t>
            </w:r>
          </w:p>
        </w:tc>
      </w:tr>
      <w:tr w:rsidR="008F6C2C" w:rsidRPr="008F6C2C" w:rsidTr="008F6C2C">
        <w:trPr>
          <w:trHeight w:val="240"/>
          <w:jc w:val="center"/>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Nº Orden</w:t>
            </w:r>
          </w:p>
        </w:tc>
        <w:tc>
          <w:tcPr>
            <w:tcW w:w="2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ARTÍCULOS</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Observaciones</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UNIDADES</w:t>
            </w:r>
          </w:p>
        </w:tc>
      </w:tr>
      <w:tr w:rsidR="008F6C2C" w:rsidRPr="008F6C2C" w:rsidTr="008F6C2C">
        <w:trPr>
          <w:trHeight w:val="1016"/>
          <w:jc w:val="center"/>
        </w:trPr>
        <w:tc>
          <w:tcPr>
            <w:tcW w:w="12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4</w:t>
            </w:r>
          </w:p>
        </w:tc>
        <w:tc>
          <w:tcPr>
            <w:tcW w:w="29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Cajas Archivadoras blancas / REGISTRO, cartón blanco sin impresión (anti-polvo, moho, parásitos, etc.) ancho 12,5 cm, largo 38 cm y alto 26 cm * **</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paquete de 10 u.</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F6C2C" w:rsidRPr="008F6C2C" w:rsidRDefault="008F6C2C">
            <w:pPr>
              <w:jc w:val="center"/>
              <w:rPr>
                <w:rFonts w:asciiTheme="minorHAnsi" w:eastAsiaTheme="minorHAnsi" w:hAnsiTheme="minorHAnsi"/>
                <w:color w:val="000000"/>
              </w:rPr>
            </w:pPr>
            <w:r w:rsidRPr="008F6C2C">
              <w:rPr>
                <w:rFonts w:asciiTheme="minorHAnsi" w:hAnsiTheme="minorHAnsi"/>
                <w:color w:val="000000"/>
              </w:rPr>
              <w:t>400</w:t>
            </w:r>
          </w:p>
        </w:tc>
      </w:tr>
    </w:tbl>
    <w:p w:rsidR="008F6C2C" w:rsidRDefault="008F6C2C" w:rsidP="008F6C2C">
      <w:pPr>
        <w:rPr>
          <w:rFonts w:ascii="Arial" w:eastAsiaTheme="minorHAnsi" w:hAnsi="Arial" w:cs="Arial"/>
          <w:color w:val="000000"/>
          <w:lang w:eastAsia="en-US"/>
        </w:rPr>
      </w:pPr>
    </w:p>
    <w:p w:rsidR="00B45960" w:rsidRDefault="00B45960" w:rsidP="00B45960">
      <w:pPr>
        <w:spacing w:line="360" w:lineRule="atLeast"/>
        <w:ind w:left="709" w:right="6"/>
        <w:jc w:val="both"/>
        <w:rPr>
          <w:rFonts w:ascii="Calibri" w:hAnsi="Calibri" w:cs="Calibri"/>
          <w:sz w:val="24"/>
          <w:szCs w:val="24"/>
        </w:rPr>
      </w:pPr>
    </w:p>
    <w:p w:rsidR="00044252" w:rsidRDefault="00D304D8" w:rsidP="00F80832">
      <w:pPr>
        <w:pStyle w:val="Prrafodelista"/>
        <w:autoSpaceDE w:val="0"/>
        <w:autoSpaceDN w:val="0"/>
        <w:adjustRightInd w:val="0"/>
        <w:spacing w:line="276" w:lineRule="auto"/>
        <w:jc w:val="both"/>
        <w:rPr>
          <w:b/>
          <w:color w:val="0070C0"/>
          <w:sz w:val="24"/>
          <w:szCs w:val="24"/>
        </w:rPr>
      </w:pPr>
      <w:r w:rsidRPr="00D643A7">
        <w:rPr>
          <w:b/>
          <w:color w:val="0070C0"/>
          <w:sz w:val="24"/>
          <w:szCs w:val="24"/>
        </w:rPr>
        <w:t>RESPUESTA</w:t>
      </w:r>
      <w:r>
        <w:rPr>
          <w:b/>
          <w:color w:val="0070C0"/>
          <w:sz w:val="24"/>
          <w:szCs w:val="24"/>
        </w:rPr>
        <w:t xml:space="preserve"> 1</w:t>
      </w:r>
      <w:r w:rsidRPr="00D643A7">
        <w:rPr>
          <w:b/>
          <w:color w:val="0070C0"/>
          <w:sz w:val="24"/>
          <w:szCs w:val="24"/>
        </w:rPr>
        <w:t xml:space="preserve">: </w:t>
      </w:r>
      <w:r w:rsidR="00F80832">
        <w:rPr>
          <w:b/>
          <w:color w:val="0070C0"/>
          <w:sz w:val="24"/>
          <w:szCs w:val="24"/>
        </w:rPr>
        <w:t>Los artículos no tienen ninguna otra indicación, se aportan fotografías de los dos productos</w:t>
      </w:r>
      <w:r w:rsidR="00B45960">
        <w:rPr>
          <w:b/>
          <w:color w:val="0070C0"/>
          <w:sz w:val="24"/>
          <w:szCs w:val="24"/>
        </w:rPr>
        <w:t>.</w:t>
      </w:r>
    </w:p>
    <w:p w:rsidR="00F80832" w:rsidRDefault="00F80832" w:rsidP="00B45960">
      <w:pPr>
        <w:pStyle w:val="Prrafodelista"/>
        <w:autoSpaceDE w:val="0"/>
        <w:autoSpaceDN w:val="0"/>
        <w:adjustRightInd w:val="0"/>
        <w:spacing w:line="276" w:lineRule="auto"/>
        <w:jc w:val="both"/>
        <w:rPr>
          <w:b/>
          <w:color w:val="0070C0"/>
          <w:sz w:val="24"/>
          <w:szCs w:val="24"/>
        </w:rPr>
      </w:pPr>
    </w:p>
    <w:p w:rsidR="00F80832" w:rsidRDefault="00F80832" w:rsidP="00F80832">
      <w:pPr>
        <w:pStyle w:val="Prrafodelista"/>
        <w:numPr>
          <w:ilvl w:val="0"/>
          <w:numId w:val="4"/>
        </w:numPr>
        <w:autoSpaceDE w:val="0"/>
        <w:autoSpaceDN w:val="0"/>
        <w:adjustRightInd w:val="0"/>
        <w:spacing w:line="360" w:lineRule="atLeast"/>
        <w:ind w:left="709" w:right="6" w:hanging="709"/>
        <w:jc w:val="both"/>
        <w:rPr>
          <w:rFonts w:ascii="Arial" w:hAnsi="Arial" w:cs="Arial"/>
          <w:color w:val="000000"/>
          <w:sz w:val="20"/>
          <w:szCs w:val="20"/>
        </w:rPr>
      </w:pPr>
      <w:r w:rsidRPr="00A02A27">
        <w:rPr>
          <w:rFonts w:asciiTheme="minorHAnsi" w:hAnsiTheme="minorHAnsi"/>
          <w:sz w:val="24"/>
          <w:szCs w:val="24"/>
        </w:rPr>
        <w:t xml:space="preserve">PREGUNTA </w:t>
      </w:r>
      <w:r>
        <w:rPr>
          <w:rFonts w:asciiTheme="minorHAnsi" w:hAnsiTheme="minorHAnsi"/>
          <w:sz w:val="24"/>
          <w:szCs w:val="24"/>
        </w:rPr>
        <w:t>2</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¿Cuál es el importe exacto o más aproximado de los gastos de publicidad del anuncio?</w:t>
      </w:r>
      <w:r>
        <w:rPr>
          <w:rFonts w:ascii="Arial" w:hAnsi="Arial" w:cs="Arial"/>
          <w:color w:val="000000"/>
          <w:sz w:val="20"/>
          <w:szCs w:val="20"/>
        </w:rPr>
        <w:t xml:space="preserve"> </w:t>
      </w:r>
      <w:r w:rsidRPr="00F80832">
        <w:rPr>
          <w:b/>
          <w:color w:val="0070C0"/>
          <w:sz w:val="24"/>
          <w:szCs w:val="24"/>
        </w:rPr>
        <w:t>1.486,60 euros, IVA incluido</w:t>
      </w:r>
      <w:r>
        <w:rPr>
          <w:b/>
          <w:color w:val="0070C0"/>
          <w:sz w:val="24"/>
          <w:szCs w:val="24"/>
        </w:rPr>
        <w:t>.</w:t>
      </w:r>
    </w:p>
    <w:p w:rsidR="00F80832" w:rsidRDefault="00F80832" w:rsidP="00F80832">
      <w:pPr>
        <w:pStyle w:val="Prrafodelista"/>
        <w:rPr>
          <w:rFonts w:ascii="Arial" w:hAnsi="Arial" w:cs="Arial"/>
          <w:color w:val="000000"/>
          <w:sz w:val="20"/>
          <w:szCs w:val="20"/>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lastRenderedPageBreak/>
        <w:t xml:space="preserve">PREGUNTA </w:t>
      </w:r>
      <w:r>
        <w:rPr>
          <w:rFonts w:asciiTheme="minorHAnsi" w:hAnsiTheme="minorHAnsi"/>
          <w:sz w:val="24"/>
          <w:szCs w:val="24"/>
        </w:rPr>
        <w:t>3</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¿Hay que entregar algún tipo de documentación con las muestras de productos del Sobre 3? </w:t>
      </w:r>
      <w:r w:rsidRPr="00F80832">
        <w:rPr>
          <w:b/>
          <w:color w:val="0070C0"/>
          <w:sz w:val="24"/>
          <w:szCs w:val="24"/>
        </w:rPr>
        <w:t>NO</w:t>
      </w:r>
      <w:r w:rsidRPr="00F80832">
        <w:rPr>
          <w:rFonts w:asciiTheme="minorHAnsi" w:hAnsiTheme="minorHAnsi"/>
          <w:sz w:val="24"/>
          <w:szCs w:val="24"/>
        </w:rPr>
        <w:t xml:space="preserve"> ¿Cuál? ¿Cómo deben ir identificadas las muestras? </w:t>
      </w:r>
      <w:r w:rsidRPr="00F80832">
        <w:rPr>
          <w:b/>
          <w:color w:val="0070C0"/>
          <w:sz w:val="24"/>
          <w:szCs w:val="24"/>
        </w:rPr>
        <w:t>Según el nº de orden del Anexo I del pliego de prescripciones técnicas</w:t>
      </w:r>
      <w:r>
        <w:rPr>
          <w:b/>
          <w:color w:val="0070C0"/>
          <w:sz w:val="24"/>
          <w:szCs w:val="24"/>
        </w:rPr>
        <w:t>.</w:t>
      </w:r>
    </w:p>
    <w:p w:rsidR="00F80832" w:rsidRDefault="00F80832" w:rsidP="00F80832">
      <w:pPr>
        <w:pStyle w:val="Prrafodelista"/>
        <w:rPr>
          <w:rFonts w:asciiTheme="minorHAnsi" w:hAnsiTheme="minorHAnsi"/>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F80832">
        <w:rPr>
          <w:rFonts w:asciiTheme="minorHAnsi" w:hAnsiTheme="minorHAnsi"/>
          <w:sz w:val="24"/>
          <w:szCs w:val="24"/>
        </w:rPr>
        <w:t xml:space="preserve">PREGUNTA 4: En la Propuesta Económica (Sobre 1), ¿hay que entregar tanto el modelo Anexo I, como la Hoja Adjunta al Anexo I, como el listado de productos con todos los precios unitarios? </w:t>
      </w:r>
      <w:r w:rsidRPr="00F80832">
        <w:rPr>
          <w:b/>
          <w:color w:val="0070C0"/>
          <w:sz w:val="24"/>
          <w:szCs w:val="24"/>
        </w:rPr>
        <w:t>SÍ</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Pr>
          <w:rFonts w:asciiTheme="minorHAnsi" w:hAnsiTheme="minorHAnsi"/>
          <w:sz w:val="24"/>
          <w:szCs w:val="24"/>
        </w:rPr>
        <w:t>5</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¿Habrá solicitudes productos o de cotizaciones de productos no incluidos en el listado Anexo I? </w:t>
      </w:r>
      <w:r w:rsidRPr="00F80832">
        <w:rPr>
          <w:b/>
          <w:color w:val="0070C0"/>
          <w:sz w:val="24"/>
          <w:szCs w:val="24"/>
        </w:rPr>
        <w:t>NO</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color w:val="00B0F0"/>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Pr>
          <w:rFonts w:asciiTheme="minorHAnsi" w:hAnsiTheme="minorHAnsi"/>
          <w:sz w:val="24"/>
          <w:szCs w:val="24"/>
        </w:rPr>
        <w:t>6</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Si lo hay, ¿cuál es el importe mínimo de un pedido? </w:t>
      </w:r>
      <w:r w:rsidRPr="00F80832">
        <w:rPr>
          <w:b/>
          <w:color w:val="0070C0"/>
          <w:sz w:val="24"/>
          <w:szCs w:val="24"/>
        </w:rPr>
        <w:t>NO está establecido importe mínimo</w:t>
      </w:r>
      <w:r w:rsidRPr="00F80832">
        <w:rPr>
          <w:rFonts w:asciiTheme="minorHAnsi" w:hAnsiTheme="minorHAnsi"/>
          <w:sz w:val="24"/>
          <w:szCs w:val="24"/>
        </w:rPr>
        <w:t>.</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Pr>
          <w:rFonts w:asciiTheme="minorHAnsi" w:hAnsiTheme="minorHAnsi"/>
          <w:sz w:val="24"/>
          <w:szCs w:val="24"/>
        </w:rPr>
        <w:t>7</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¿Cuál es el importe medio de pedido, de los pedidos realizados en el último año? </w:t>
      </w:r>
      <w:r w:rsidRPr="00F80832">
        <w:rPr>
          <w:b/>
          <w:color w:val="0070C0"/>
          <w:sz w:val="24"/>
          <w:szCs w:val="24"/>
        </w:rPr>
        <w:t>150 euros, IVA incluido</w:t>
      </w:r>
      <w:r w:rsidRPr="00F80832">
        <w:rPr>
          <w:rFonts w:asciiTheme="minorHAnsi" w:hAnsiTheme="minorHAnsi"/>
          <w:sz w:val="24"/>
          <w:szCs w:val="24"/>
        </w:rPr>
        <w:t>.</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Pr>
          <w:rFonts w:asciiTheme="minorHAnsi" w:hAnsiTheme="minorHAnsi"/>
          <w:sz w:val="24"/>
          <w:szCs w:val="24"/>
        </w:rPr>
        <w:t>8</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¿Habrá 1 o más peticionarios por Centro? </w:t>
      </w:r>
      <w:r w:rsidRPr="00F80832">
        <w:rPr>
          <w:b/>
          <w:color w:val="0070C0"/>
          <w:sz w:val="24"/>
          <w:szCs w:val="24"/>
        </w:rPr>
        <w:t>SÍ</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Pr>
          <w:rFonts w:asciiTheme="minorHAnsi" w:hAnsiTheme="minorHAnsi"/>
          <w:sz w:val="24"/>
          <w:szCs w:val="24"/>
        </w:rPr>
        <w:t>9</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¿Cómo identificamos si un pedido es urgente (necesidad entrega en 24H) o no lo es (necesidad entrega en 7 días hábiles)? </w:t>
      </w:r>
      <w:r w:rsidRPr="00F80832">
        <w:rPr>
          <w:b/>
          <w:color w:val="0070C0"/>
          <w:sz w:val="24"/>
          <w:szCs w:val="24"/>
        </w:rPr>
        <w:t>La persona que contacte con el suministrador le indicará si el pedido es urgente o no</w:t>
      </w:r>
      <w:r w:rsidRPr="00F80832">
        <w:rPr>
          <w:rFonts w:asciiTheme="minorHAnsi" w:hAnsiTheme="minorHAnsi"/>
          <w:sz w:val="24"/>
          <w:szCs w:val="24"/>
        </w:rPr>
        <w:t>.</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Pr>
          <w:rFonts w:asciiTheme="minorHAnsi" w:hAnsiTheme="minorHAnsi"/>
          <w:sz w:val="24"/>
          <w:szCs w:val="24"/>
        </w:rPr>
        <w:t>10</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Entregas de pedidos:</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r w:rsidRPr="00F80832">
        <w:rPr>
          <w:rFonts w:asciiTheme="minorHAnsi" w:hAnsiTheme="minorHAnsi"/>
          <w:sz w:val="24"/>
          <w:szCs w:val="24"/>
        </w:rPr>
        <w:t xml:space="preserve">En cada Centro, ¿siempre será las entregas en el mismo sitio o habrá distintas ubicaciones de entrega en cada Centro? </w:t>
      </w:r>
      <w:r w:rsidRPr="00F80832">
        <w:rPr>
          <w:b/>
          <w:color w:val="0070C0"/>
          <w:sz w:val="24"/>
          <w:szCs w:val="24"/>
        </w:rPr>
        <w:t>En cada Centro, en el mismo sitio, conserjería</w:t>
      </w:r>
      <w:r w:rsidRPr="00F80832">
        <w:rPr>
          <w:rFonts w:asciiTheme="minorHAnsi" w:hAnsiTheme="minorHAnsi"/>
          <w:sz w:val="24"/>
          <w:szCs w:val="24"/>
        </w:rPr>
        <w:t>.</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r w:rsidRPr="00F80832">
        <w:rPr>
          <w:rFonts w:asciiTheme="minorHAnsi" w:hAnsiTheme="minorHAnsi"/>
          <w:sz w:val="24"/>
          <w:szCs w:val="24"/>
        </w:rPr>
        <w:t xml:space="preserve">Indican que el horario de entrega debe ser por las mañanas. ¿Cuál es el horario concreto? </w:t>
      </w:r>
      <w:r w:rsidRPr="00F80832">
        <w:rPr>
          <w:b/>
          <w:color w:val="0070C0"/>
          <w:sz w:val="24"/>
          <w:szCs w:val="24"/>
        </w:rPr>
        <w:t>De 9:00 a 14:00 h</w:t>
      </w:r>
      <w:r w:rsidRPr="00F80832">
        <w:rPr>
          <w:rFonts w:asciiTheme="minorHAnsi" w:hAnsiTheme="minorHAnsi"/>
          <w:sz w:val="24"/>
          <w:szCs w:val="24"/>
        </w:rPr>
        <w:t>.</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Pr>
          <w:rFonts w:asciiTheme="minorHAnsi" w:hAnsiTheme="minorHAnsi"/>
          <w:sz w:val="24"/>
          <w:szCs w:val="24"/>
        </w:rPr>
        <w:t>PREGUNTA 11</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Indican plazo de pago a 30 días. ¿El modo es por transferencia bancaria o por otro medio? </w:t>
      </w:r>
      <w:r w:rsidRPr="00F80832">
        <w:rPr>
          <w:b/>
          <w:color w:val="0070C0"/>
          <w:sz w:val="24"/>
          <w:szCs w:val="24"/>
        </w:rPr>
        <w:t>Por transferencia</w:t>
      </w:r>
      <w:r w:rsidRPr="00F80832">
        <w:rPr>
          <w:rFonts w:asciiTheme="minorHAnsi" w:hAnsiTheme="minorHAnsi"/>
          <w:sz w:val="24"/>
          <w:szCs w:val="24"/>
        </w:rPr>
        <w:t>.</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p>
    <w:p w:rsidR="00F80832" w:rsidRPr="00F80832" w:rsidRDefault="00F80832" w:rsidP="00F80832">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Pr>
          <w:rFonts w:asciiTheme="minorHAnsi" w:hAnsiTheme="minorHAnsi"/>
          <w:sz w:val="24"/>
          <w:szCs w:val="24"/>
        </w:rPr>
        <w:t>12</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En las facturas a enviar por triplicado, ¿el albarán a adjuntar debe ser el firmado-sellado por el receptor del material o bastará con adjuntar un albarán no </w:t>
      </w:r>
      <w:r w:rsidRPr="00F80832">
        <w:rPr>
          <w:rFonts w:asciiTheme="minorHAnsi" w:hAnsiTheme="minorHAnsi"/>
          <w:sz w:val="24"/>
          <w:szCs w:val="24"/>
        </w:rPr>
        <w:lastRenderedPageBreak/>
        <w:t xml:space="preserve">firmado-sellado indicando el material entregado? </w:t>
      </w:r>
      <w:r w:rsidRPr="00F80832">
        <w:rPr>
          <w:b/>
          <w:color w:val="0070C0"/>
          <w:sz w:val="24"/>
          <w:szCs w:val="24"/>
        </w:rPr>
        <w:t>El albarán a adjuntar debe ser el firmado-sellado por el receptor del material</w:t>
      </w:r>
      <w:r w:rsidRPr="00F80832">
        <w:rPr>
          <w:rFonts w:asciiTheme="minorHAnsi" w:hAnsiTheme="minorHAnsi"/>
          <w:sz w:val="24"/>
          <w:szCs w:val="24"/>
        </w:rPr>
        <w:t>.</w:t>
      </w:r>
    </w:p>
    <w:p w:rsidR="00F80832" w:rsidRPr="00F80832" w:rsidRDefault="00F80832" w:rsidP="00F80832">
      <w:pPr>
        <w:pStyle w:val="Prrafodelista"/>
        <w:autoSpaceDE w:val="0"/>
        <w:autoSpaceDN w:val="0"/>
        <w:adjustRightInd w:val="0"/>
        <w:spacing w:line="360" w:lineRule="atLeast"/>
        <w:ind w:left="709" w:right="6"/>
        <w:jc w:val="both"/>
        <w:rPr>
          <w:rFonts w:asciiTheme="minorHAnsi" w:hAnsiTheme="minorHAnsi"/>
          <w:sz w:val="24"/>
          <w:szCs w:val="24"/>
        </w:rPr>
      </w:pPr>
    </w:p>
    <w:p w:rsidR="002868FD" w:rsidRPr="00F80832" w:rsidRDefault="002868FD" w:rsidP="002868FD">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A02A27">
        <w:rPr>
          <w:rFonts w:asciiTheme="minorHAnsi" w:hAnsiTheme="minorHAnsi"/>
          <w:sz w:val="24"/>
          <w:szCs w:val="24"/>
        </w:rPr>
        <w:t xml:space="preserve">PREGUNTA </w:t>
      </w:r>
      <w:r>
        <w:rPr>
          <w:rFonts w:asciiTheme="minorHAnsi" w:hAnsiTheme="minorHAnsi"/>
          <w:sz w:val="24"/>
          <w:szCs w:val="24"/>
        </w:rPr>
        <w:t>13</w:t>
      </w:r>
      <w:r w:rsidRPr="008F6C2C">
        <w:rPr>
          <w:rFonts w:asciiTheme="minorHAnsi" w:hAnsiTheme="minorHAnsi"/>
          <w:sz w:val="24"/>
          <w:szCs w:val="24"/>
        </w:rPr>
        <w:t>:</w:t>
      </w:r>
      <w:r>
        <w:rPr>
          <w:rFonts w:asciiTheme="minorHAnsi" w:hAnsiTheme="minorHAnsi"/>
          <w:sz w:val="24"/>
          <w:szCs w:val="24"/>
        </w:rPr>
        <w:t xml:space="preserve"> </w:t>
      </w:r>
      <w:r w:rsidRPr="00F80832">
        <w:rPr>
          <w:rFonts w:asciiTheme="minorHAnsi" w:hAnsiTheme="minorHAnsi"/>
          <w:sz w:val="24"/>
          <w:szCs w:val="24"/>
        </w:rPr>
        <w:t xml:space="preserve">¿Hay que entregar algún tipo de documentación con las muestras de productos del Sobre 3? </w:t>
      </w:r>
      <w:r w:rsidRPr="00F80832">
        <w:rPr>
          <w:b/>
          <w:color w:val="0070C0"/>
          <w:sz w:val="24"/>
          <w:szCs w:val="24"/>
        </w:rPr>
        <w:t>NO</w:t>
      </w:r>
      <w:r w:rsidRPr="00F80832">
        <w:rPr>
          <w:rFonts w:asciiTheme="minorHAnsi" w:hAnsiTheme="minorHAnsi"/>
          <w:sz w:val="24"/>
          <w:szCs w:val="24"/>
        </w:rPr>
        <w:t xml:space="preserve"> ¿Cuál? ¿Cómo deben ir identificadas las muestras? </w:t>
      </w:r>
      <w:r w:rsidRPr="00F80832">
        <w:rPr>
          <w:b/>
          <w:color w:val="0070C0"/>
          <w:sz w:val="24"/>
          <w:szCs w:val="24"/>
        </w:rPr>
        <w:t>Según el nº de orden del Anexo I del pliego de prescripciones técnicas</w:t>
      </w:r>
      <w:r>
        <w:rPr>
          <w:b/>
          <w:color w:val="0070C0"/>
          <w:sz w:val="24"/>
          <w:szCs w:val="24"/>
        </w:rPr>
        <w:t>.</w:t>
      </w:r>
    </w:p>
    <w:p w:rsidR="002868FD" w:rsidRDefault="002868FD" w:rsidP="002868FD">
      <w:pPr>
        <w:pStyle w:val="Prrafodelista"/>
        <w:rPr>
          <w:rFonts w:asciiTheme="minorHAnsi" w:hAnsiTheme="minorHAnsi"/>
          <w:sz w:val="24"/>
          <w:szCs w:val="24"/>
        </w:rPr>
      </w:pPr>
    </w:p>
    <w:p w:rsidR="008D4233" w:rsidRDefault="008D4233" w:rsidP="008D4233">
      <w:pPr>
        <w:pStyle w:val="Prrafodelista"/>
        <w:numPr>
          <w:ilvl w:val="0"/>
          <w:numId w:val="4"/>
        </w:numPr>
        <w:autoSpaceDE w:val="0"/>
        <w:autoSpaceDN w:val="0"/>
        <w:adjustRightInd w:val="0"/>
        <w:spacing w:line="360" w:lineRule="atLeast"/>
        <w:ind w:left="709" w:right="6" w:hanging="709"/>
        <w:jc w:val="both"/>
      </w:pPr>
      <w:r w:rsidRPr="00A02A27">
        <w:rPr>
          <w:rFonts w:asciiTheme="minorHAnsi" w:hAnsiTheme="minorHAnsi"/>
          <w:sz w:val="24"/>
          <w:szCs w:val="24"/>
        </w:rPr>
        <w:t xml:space="preserve">PREGUNTA </w:t>
      </w:r>
      <w:r>
        <w:rPr>
          <w:rFonts w:asciiTheme="minorHAnsi" w:hAnsiTheme="minorHAnsi"/>
          <w:sz w:val="24"/>
          <w:szCs w:val="24"/>
        </w:rPr>
        <w:t>14</w:t>
      </w:r>
      <w:r w:rsidRPr="008F6C2C">
        <w:rPr>
          <w:rFonts w:asciiTheme="minorHAnsi" w:hAnsiTheme="minorHAnsi"/>
          <w:sz w:val="24"/>
          <w:szCs w:val="24"/>
        </w:rPr>
        <w:t>:</w:t>
      </w:r>
      <w:r>
        <w:rPr>
          <w:rFonts w:asciiTheme="minorHAnsi" w:hAnsiTheme="minorHAnsi"/>
          <w:sz w:val="24"/>
          <w:szCs w:val="24"/>
        </w:rPr>
        <w:t xml:space="preserve"> </w:t>
      </w:r>
      <w:r>
        <w:rPr>
          <w:b/>
          <w:bCs/>
          <w:u w:val="single"/>
        </w:rPr>
        <w:t>Duda ADMINISTRATIVA</w:t>
      </w:r>
    </w:p>
    <w:p w:rsidR="008D4233" w:rsidRDefault="008D4233" w:rsidP="008D4233">
      <w:pPr>
        <w:pStyle w:val="Prrafodelista"/>
        <w:autoSpaceDE w:val="0"/>
        <w:autoSpaceDN w:val="0"/>
        <w:spacing w:line="360" w:lineRule="atLeast"/>
        <w:ind w:left="709" w:right="6"/>
        <w:jc w:val="both"/>
        <w:rPr>
          <w:i/>
          <w:iCs/>
          <w:sz w:val="24"/>
          <w:szCs w:val="24"/>
        </w:rPr>
      </w:pPr>
      <w:r>
        <w:rPr>
          <w:i/>
          <w:iCs/>
          <w:sz w:val="24"/>
          <w:szCs w:val="24"/>
        </w:rPr>
        <w:t xml:space="preserve">“1- </w:t>
      </w:r>
      <w:proofErr w:type="spellStart"/>
      <w:r>
        <w:rPr>
          <w:i/>
          <w:iCs/>
          <w:sz w:val="24"/>
          <w:szCs w:val="24"/>
        </w:rPr>
        <w:t>Pedis</w:t>
      </w:r>
      <w:proofErr w:type="spellEnd"/>
      <w:r>
        <w:rPr>
          <w:i/>
          <w:iCs/>
          <w:sz w:val="24"/>
          <w:szCs w:val="24"/>
        </w:rPr>
        <w:t xml:space="preserve"> Volumen Anual de negocios de los 3 últimos años y las cuentas anuales, la duda es si las cuentas anuales (balance y PYG) también tenemos que presentar de los 3 últimos años o solo el ultimo cerrado.”</w:t>
      </w:r>
    </w:p>
    <w:p w:rsidR="008D4233" w:rsidRDefault="008D4233" w:rsidP="008D4233"/>
    <w:p w:rsidR="008D4233" w:rsidRDefault="008D4233" w:rsidP="008D4233">
      <w:pPr>
        <w:pStyle w:val="Prrafodelista"/>
        <w:autoSpaceDE w:val="0"/>
        <w:autoSpaceDN w:val="0"/>
        <w:spacing w:line="276" w:lineRule="auto"/>
        <w:jc w:val="both"/>
        <w:rPr>
          <w:b/>
          <w:bCs/>
          <w:color w:val="0070C0"/>
          <w:sz w:val="24"/>
          <w:szCs w:val="24"/>
        </w:rPr>
      </w:pPr>
      <w:r>
        <w:rPr>
          <w:b/>
          <w:bCs/>
          <w:color w:val="0070C0"/>
          <w:sz w:val="24"/>
          <w:szCs w:val="24"/>
        </w:rPr>
        <w:t xml:space="preserve">RESPUESTA 14: Se solicita el Volumen Anual de negocio referido al año de mayor volumen de los tres últimos concluidos, y </w:t>
      </w:r>
      <w:r>
        <w:rPr>
          <w:b/>
          <w:bCs/>
          <w:color w:val="0070C0"/>
          <w:sz w:val="24"/>
          <w:szCs w:val="24"/>
          <w:u w:val="single"/>
        </w:rPr>
        <w:t>únicamente la información de ese año</w:t>
      </w:r>
      <w:r>
        <w:rPr>
          <w:b/>
          <w:bCs/>
          <w:color w:val="0070C0"/>
          <w:sz w:val="24"/>
          <w:szCs w:val="24"/>
        </w:rPr>
        <w:t>, que, de conformidad con el pliego de cláusulas administrativas particulares  “</w:t>
      </w:r>
      <w:r>
        <w:rPr>
          <w:b/>
          <w:bCs/>
          <w:i/>
          <w:iCs/>
          <w:color w:val="0070C0"/>
          <w:sz w:val="24"/>
          <w:szCs w:val="24"/>
        </w:rPr>
        <w:t>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r>
        <w:rPr>
          <w:b/>
          <w:bCs/>
          <w:color w:val="0070C0"/>
          <w:sz w:val="24"/>
          <w:szCs w:val="24"/>
        </w:rPr>
        <w:t>”.</w:t>
      </w:r>
    </w:p>
    <w:p w:rsidR="008D4233" w:rsidRDefault="008D4233" w:rsidP="008D4233">
      <w:pPr>
        <w:rPr>
          <w:rFonts w:ascii="Arial" w:hAnsi="Arial" w:cs="Arial"/>
        </w:rPr>
      </w:pPr>
    </w:p>
    <w:p w:rsidR="008D4233" w:rsidRDefault="008D4233" w:rsidP="008D4233">
      <w:pPr>
        <w:pStyle w:val="Prrafodelista"/>
        <w:numPr>
          <w:ilvl w:val="0"/>
          <w:numId w:val="4"/>
        </w:numPr>
        <w:autoSpaceDE w:val="0"/>
        <w:autoSpaceDN w:val="0"/>
        <w:adjustRightInd w:val="0"/>
        <w:spacing w:line="360" w:lineRule="atLeast"/>
        <w:ind w:left="709" w:right="6" w:hanging="709"/>
        <w:jc w:val="both"/>
      </w:pPr>
      <w:r w:rsidRPr="00A02A27">
        <w:rPr>
          <w:rFonts w:asciiTheme="minorHAnsi" w:hAnsiTheme="minorHAnsi"/>
          <w:sz w:val="24"/>
          <w:szCs w:val="24"/>
        </w:rPr>
        <w:t xml:space="preserve">PREGUNTA </w:t>
      </w:r>
      <w:r>
        <w:rPr>
          <w:rFonts w:asciiTheme="minorHAnsi" w:hAnsiTheme="minorHAnsi"/>
          <w:sz w:val="24"/>
          <w:szCs w:val="24"/>
        </w:rPr>
        <w:t>15</w:t>
      </w:r>
      <w:r w:rsidRPr="008F6C2C">
        <w:rPr>
          <w:rFonts w:asciiTheme="minorHAnsi" w:hAnsiTheme="minorHAnsi"/>
          <w:sz w:val="24"/>
          <w:szCs w:val="24"/>
        </w:rPr>
        <w:t>:</w:t>
      </w:r>
      <w:r>
        <w:rPr>
          <w:rFonts w:asciiTheme="minorHAnsi" w:hAnsiTheme="minorHAnsi"/>
          <w:sz w:val="24"/>
          <w:szCs w:val="24"/>
        </w:rPr>
        <w:t xml:space="preserve"> </w:t>
      </w:r>
      <w:r>
        <w:rPr>
          <w:b/>
          <w:bCs/>
          <w:u w:val="single"/>
        </w:rPr>
        <w:t>Duda TECNICA</w:t>
      </w:r>
    </w:p>
    <w:p w:rsidR="008D4233" w:rsidRDefault="008D4233" w:rsidP="008D4233">
      <w:pPr>
        <w:pStyle w:val="Prrafodelista"/>
        <w:autoSpaceDE w:val="0"/>
        <w:autoSpaceDN w:val="0"/>
        <w:spacing w:line="360" w:lineRule="atLeast"/>
        <w:ind w:left="709" w:right="6"/>
        <w:jc w:val="both"/>
        <w:rPr>
          <w:i/>
          <w:iCs/>
          <w:sz w:val="24"/>
          <w:szCs w:val="24"/>
        </w:rPr>
      </w:pPr>
      <w:r>
        <w:rPr>
          <w:i/>
          <w:iCs/>
          <w:sz w:val="24"/>
          <w:szCs w:val="24"/>
        </w:rPr>
        <w:t xml:space="preserve">“1- Ya os lo preguntaron acerca de mas información del articulo en la posición </w:t>
      </w:r>
      <w:proofErr w:type="spellStart"/>
      <w:r>
        <w:rPr>
          <w:i/>
          <w:iCs/>
          <w:sz w:val="24"/>
          <w:szCs w:val="24"/>
        </w:rPr>
        <w:t>numero</w:t>
      </w:r>
      <w:proofErr w:type="spellEnd"/>
      <w:r>
        <w:rPr>
          <w:i/>
          <w:iCs/>
          <w:sz w:val="24"/>
          <w:szCs w:val="24"/>
        </w:rPr>
        <w:t xml:space="preserve"> 4 "CAJAS ARCHIVADORAS BLANCAS REGISTO CARTON BLANCO SIN IMPRESION (ANNTIPOLVO, MOHO, PARASITOS, ETC) ANCO 12.5CM, LARGO 38CM Y ALTO 26."</w:t>
      </w:r>
    </w:p>
    <w:p w:rsidR="008D4233" w:rsidRDefault="008D4233" w:rsidP="008D4233">
      <w:pPr>
        <w:pStyle w:val="Prrafodelista"/>
        <w:autoSpaceDE w:val="0"/>
        <w:autoSpaceDN w:val="0"/>
        <w:spacing w:line="360" w:lineRule="atLeast"/>
        <w:ind w:left="709" w:right="6"/>
        <w:jc w:val="both"/>
        <w:rPr>
          <w:i/>
          <w:iCs/>
          <w:sz w:val="24"/>
          <w:szCs w:val="24"/>
        </w:rPr>
      </w:pPr>
      <w:r>
        <w:rPr>
          <w:i/>
          <w:iCs/>
          <w:sz w:val="24"/>
          <w:szCs w:val="24"/>
        </w:rPr>
        <w:t>Adjuntasteis foto de este articulo pero no me deja abrir la pagina con la imagen me da error.</w:t>
      </w:r>
    </w:p>
    <w:p w:rsidR="008D4233" w:rsidRDefault="006666DA" w:rsidP="008D4233">
      <w:pPr>
        <w:pStyle w:val="Prrafodelista"/>
        <w:autoSpaceDE w:val="0"/>
        <w:autoSpaceDN w:val="0"/>
        <w:spacing w:line="360" w:lineRule="atLeast"/>
        <w:ind w:left="709" w:right="6"/>
        <w:jc w:val="both"/>
        <w:rPr>
          <w:i/>
          <w:i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8.6pt;height:117pt">
            <v:imagedata r:id="rId7" r:href="rId8"/>
          </v:shape>
        </w:pict>
      </w:r>
      <w:r w:rsidR="008D4233">
        <w:t>”</w:t>
      </w:r>
    </w:p>
    <w:p w:rsidR="008D4233" w:rsidRDefault="008D4233" w:rsidP="008D4233"/>
    <w:p w:rsidR="008D4233" w:rsidRDefault="008D4233" w:rsidP="008D4233">
      <w:pPr>
        <w:ind w:left="360"/>
        <w:rPr>
          <w:sz w:val="24"/>
          <w:szCs w:val="24"/>
        </w:rPr>
      </w:pPr>
    </w:p>
    <w:p w:rsidR="008D4233" w:rsidRDefault="008D4233" w:rsidP="008D4233">
      <w:pPr>
        <w:pStyle w:val="Prrafodelista"/>
        <w:autoSpaceDE w:val="0"/>
        <w:autoSpaceDN w:val="0"/>
        <w:spacing w:line="276" w:lineRule="auto"/>
        <w:jc w:val="both"/>
        <w:rPr>
          <w:b/>
          <w:bCs/>
          <w:color w:val="0070C0"/>
          <w:sz w:val="24"/>
          <w:szCs w:val="24"/>
        </w:rPr>
      </w:pPr>
      <w:r>
        <w:rPr>
          <w:b/>
          <w:bCs/>
          <w:color w:val="0070C0"/>
          <w:sz w:val="24"/>
          <w:szCs w:val="24"/>
        </w:rPr>
        <w:t xml:space="preserve">RESPUESTA 15: Durante la mañana se ha estado trabajando en la web. En la actualidad se pueden abrir los cuatro archivos correctamente en la siguiente página: </w:t>
      </w:r>
    </w:p>
    <w:p w:rsidR="008D4233" w:rsidRDefault="00BE5506" w:rsidP="008D4233">
      <w:pPr>
        <w:pStyle w:val="Prrafodelista"/>
        <w:autoSpaceDE w:val="0"/>
        <w:autoSpaceDN w:val="0"/>
        <w:spacing w:line="276" w:lineRule="auto"/>
        <w:jc w:val="both"/>
        <w:rPr>
          <w:b/>
          <w:bCs/>
          <w:color w:val="365F91"/>
        </w:rPr>
      </w:pPr>
      <w:hyperlink r:id="rId9" w:history="1">
        <w:r w:rsidR="008D4233">
          <w:rPr>
            <w:rStyle w:val="Hipervnculo"/>
            <w:b/>
            <w:bCs/>
            <w:color w:val="365F91"/>
          </w:rPr>
          <w:t>https://sede-electronica.upm.es/sede/servicios/perfil?id=d45316aaeda5a510VgnVCM10000009c7648a____&amp;fmt=detail&amp;tipo=Suministros</w:t>
        </w:r>
      </w:hyperlink>
    </w:p>
    <w:p w:rsidR="008D4233" w:rsidRDefault="008D4233" w:rsidP="008D4233">
      <w:pPr>
        <w:pStyle w:val="Prrafodelista"/>
        <w:autoSpaceDE w:val="0"/>
        <w:autoSpaceDN w:val="0"/>
        <w:spacing w:line="276" w:lineRule="auto"/>
        <w:jc w:val="both"/>
        <w:rPr>
          <w:b/>
          <w:bCs/>
          <w:color w:val="0070C0"/>
          <w:sz w:val="24"/>
          <w:szCs w:val="24"/>
        </w:rPr>
      </w:pPr>
    </w:p>
    <w:p w:rsidR="008D4233" w:rsidRDefault="00A969A8" w:rsidP="00A969A8">
      <w:pPr>
        <w:pStyle w:val="Prrafodelista"/>
        <w:numPr>
          <w:ilvl w:val="0"/>
          <w:numId w:val="4"/>
        </w:numPr>
        <w:autoSpaceDE w:val="0"/>
        <w:autoSpaceDN w:val="0"/>
        <w:adjustRightInd w:val="0"/>
        <w:spacing w:line="360" w:lineRule="atLeast"/>
        <w:ind w:left="709" w:right="6" w:hanging="709"/>
        <w:jc w:val="both"/>
        <w:rPr>
          <w:i/>
          <w:iCs/>
          <w:sz w:val="24"/>
          <w:szCs w:val="24"/>
        </w:rPr>
      </w:pPr>
      <w:r w:rsidRPr="00A02A27">
        <w:rPr>
          <w:rFonts w:asciiTheme="minorHAnsi" w:hAnsiTheme="minorHAnsi"/>
          <w:sz w:val="24"/>
          <w:szCs w:val="24"/>
        </w:rPr>
        <w:t xml:space="preserve">PREGUNTA </w:t>
      </w:r>
      <w:r>
        <w:rPr>
          <w:rFonts w:asciiTheme="minorHAnsi" w:hAnsiTheme="minorHAnsi"/>
          <w:sz w:val="24"/>
          <w:szCs w:val="24"/>
        </w:rPr>
        <w:t>16</w:t>
      </w:r>
      <w:r w:rsidRPr="008F6C2C">
        <w:rPr>
          <w:rFonts w:asciiTheme="minorHAnsi" w:hAnsiTheme="minorHAnsi"/>
          <w:sz w:val="24"/>
          <w:szCs w:val="24"/>
        </w:rPr>
        <w:t>:</w:t>
      </w:r>
      <w:r>
        <w:rPr>
          <w:rFonts w:asciiTheme="minorHAnsi" w:hAnsiTheme="minorHAnsi"/>
          <w:sz w:val="24"/>
          <w:szCs w:val="24"/>
        </w:rPr>
        <w:t xml:space="preserve"> </w:t>
      </w:r>
      <w:r w:rsidR="008D4233">
        <w:rPr>
          <w:i/>
          <w:iCs/>
          <w:sz w:val="24"/>
          <w:szCs w:val="24"/>
        </w:rPr>
        <w:t xml:space="preserve">“2- Que significan los artículos que tienen </w:t>
      </w:r>
      <w:proofErr w:type="spellStart"/>
      <w:r w:rsidR="008D4233">
        <w:rPr>
          <w:i/>
          <w:iCs/>
          <w:sz w:val="24"/>
          <w:szCs w:val="24"/>
        </w:rPr>
        <w:t>mas</w:t>
      </w:r>
      <w:proofErr w:type="spellEnd"/>
      <w:r w:rsidR="008D4233">
        <w:rPr>
          <w:i/>
          <w:iCs/>
          <w:sz w:val="24"/>
          <w:szCs w:val="24"/>
        </w:rPr>
        <w:t xml:space="preserve"> de 1 asterisco</w:t>
      </w:r>
      <w:proofErr w:type="gramStart"/>
      <w:r w:rsidR="008D4233">
        <w:rPr>
          <w:i/>
          <w:iCs/>
          <w:sz w:val="24"/>
          <w:szCs w:val="24"/>
        </w:rPr>
        <w:t>?</w:t>
      </w:r>
      <w:proofErr w:type="gramEnd"/>
      <w:r w:rsidR="008D4233">
        <w:rPr>
          <w:i/>
          <w:iCs/>
          <w:sz w:val="24"/>
          <w:szCs w:val="24"/>
        </w:rPr>
        <w:t> </w:t>
      </w:r>
    </w:p>
    <w:p w:rsidR="008D4233" w:rsidRDefault="008D4233" w:rsidP="008D4233">
      <w:pPr>
        <w:pStyle w:val="Prrafodelista"/>
        <w:autoSpaceDE w:val="0"/>
        <w:autoSpaceDN w:val="0"/>
        <w:spacing w:line="360" w:lineRule="atLeast"/>
        <w:ind w:left="709" w:right="6"/>
        <w:jc w:val="both"/>
        <w:rPr>
          <w:i/>
          <w:iCs/>
          <w:sz w:val="24"/>
          <w:szCs w:val="24"/>
        </w:rPr>
      </w:pPr>
    </w:p>
    <w:p w:rsidR="008D4233" w:rsidRDefault="006666DA" w:rsidP="008D4233">
      <w:pPr>
        <w:pStyle w:val="Prrafodelista"/>
        <w:autoSpaceDE w:val="0"/>
        <w:autoSpaceDN w:val="0"/>
        <w:spacing w:line="360" w:lineRule="atLeast"/>
        <w:ind w:left="709" w:right="6"/>
        <w:jc w:val="both"/>
        <w:rPr>
          <w:i/>
          <w:iCs/>
          <w:sz w:val="24"/>
          <w:szCs w:val="24"/>
        </w:rPr>
      </w:pPr>
      <w:r>
        <w:pict>
          <v:shape id="_x0000_i1026" type="#_x0000_t75" alt="" style="width:408.6pt;height:108.6pt">
            <v:imagedata r:id="rId10" r:href="rId11"/>
          </v:shape>
        </w:pict>
      </w:r>
      <w:r w:rsidR="008D4233">
        <w:t>”</w:t>
      </w:r>
    </w:p>
    <w:p w:rsidR="008D4233" w:rsidRDefault="008D4233" w:rsidP="008D4233">
      <w:pPr>
        <w:pStyle w:val="Prrafodelista"/>
        <w:autoSpaceDE w:val="0"/>
        <w:autoSpaceDN w:val="0"/>
        <w:spacing w:line="360" w:lineRule="atLeast"/>
        <w:ind w:left="709" w:right="6"/>
        <w:jc w:val="both"/>
        <w:rPr>
          <w:i/>
          <w:iCs/>
          <w:sz w:val="24"/>
          <w:szCs w:val="24"/>
        </w:rPr>
      </w:pPr>
    </w:p>
    <w:p w:rsidR="008D4233" w:rsidRDefault="008D4233" w:rsidP="008D4233">
      <w:pPr>
        <w:pStyle w:val="Prrafodelista"/>
        <w:autoSpaceDE w:val="0"/>
        <w:autoSpaceDN w:val="0"/>
        <w:spacing w:line="276" w:lineRule="auto"/>
        <w:jc w:val="both"/>
        <w:rPr>
          <w:rFonts w:ascii="Verdana" w:hAnsi="Verdana"/>
          <w:sz w:val="20"/>
          <w:szCs w:val="20"/>
        </w:rPr>
      </w:pPr>
      <w:r>
        <w:rPr>
          <w:b/>
          <w:bCs/>
          <w:color w:val="0070C0"/>
          <w:sz w:val="24"/>
          <w:szCs w:val="24"/>
        </w:rPr>
        <w:t xml:space="preserve">RESPUESTA 16: En la cláusula 6 del pliego de prescripciones técnicas referente a la </w:t>
      </w:r>
      <w:r>
        <w:rPr>
          <w:b/>
          <w:bCs/>
          <w:color w:val="0070C0"/>
          <w:sz w:val="24"/>
          <w:szCs w:val="24"/>
          <w:u w:val="single"/>
        </w:rPr>
        <w:t>Valoración</w:t>
      </w:r>
      <w:r>
        <w:rPr>
          <w:b/>
          <w:bCs/>
          <w:color w:val="0070C0"/>
          <w:sz w:val="24"/>
          <w:szCs w:val="24"/>
        </w:rPr>
        <w:t xml:space="preserve"> se indica textualmente: </w:t>
      </w:r>
    </w:p>
    <w:p w:rsidR="008D4233" w:rsidRDefault="008D4233" w:rsidP="008D4233">
      <w:pPr>
        <w:pStyle w:val="Textoindependiente2"/>
        <w:spacing w:line="276" w:lineRule="auto"/>
        <w:rPr>
          <w:rFonts w:ascii="Verdana" w:hAnsi="Verdana"/>
          <w:color w:val="0070C0"/>
          <w:sz w:val="20"/>
        </w:rPr>
      </w:pPr>
    </w:p>
    <w:p w:rsidR="008D4233" w:rsidRDefault="008D4233" w:rsidP="008D4233">
      <w:pPr>
        <w:pStyle w:val="Textoindependiente2"/>
        <w:numPr>
          <w:ilvl w:val="0"/>
          <w:numId w:val="22"/>
        </w:numPr>
        <w:spacing w:line="276" w:lineRule="auto"/>
        <w:rPr>
          <w:rFonts w:ascii="Calibri" w:hAnsi="Calibri"/>
          <w:b/>
          <w:bCs/>
          <w:i/>
          <w:iCs/>
          <w:color w:val="0070C0"/>
          <w:szCs w:val="24"/>
        </w:rPr>
      </w:pPr>
      <w:r>
        <w:rPr>
          <w:rFonts w:ascii="Calibri" w:hAnsi="Calibri"/>
          <w:b/>
          <w:bCs/>
          <w:i/>
          <w:iCs/>
          <w:color w:val="0070C0"/>
        </w:rPr>
        <w:t>“Precio. Puntuación máxima de 81 puntos.</w:t>
      </w:r>
    </w:p>
    <w:p w:rsidR="008D4233" w:rsidRDefault="008D4233" w:rsidP="008D4233">
      <w:pPr>
        <w:pStyle w:val="Textoindependiente2"/>
        <w:spacing w:line="276" w:lineRule="auto"/>
        <w:rPr>
          <w:rFonts w:ascii="Calibri" w:hAnsi="Calibri"/>
          <w:b/>
          <w:bCs/>
          <w:i/>
          <w:iCs/>
          <w:color w:val="0070C0"/>
        </w:rPr>
      </w:pPr>
    </w:p>
    <w:p w:rsidR="008D4233" w:rsidRDefault="008D4233" w:rsidP="008D4233">
      <w:pPr>
        <w:pStyle w:val="Textoindependiente2"/>
        <w:numPr>
          <w:ilvl w:val="0"/>
          <w:numId w:val="23"/>
        </w:numPr>
        <w:spacing w:line="276" w:lineRule="auto"/>
        <w:rPr>
          <w:rFonts w:ascii="Calibri" w:hAnsi="Calibri"/>
          <w:b/>
          <w:bCs/>
          <w:i/>
          <w:iCs/>
          <w:color w:val="0070C0"/>
        </w:rPr>
      </w:pPr>
      <w:r>
        <w:rPr>
          <w:rFonts w:ascii="Calibri" w:hAnsi="Calibri"/>
          <w:b/>
          <w:bCs/>
          <w:i/>
          <w:iCs/>
          <w:color w:val="0070C0"/>
        </w:rPr>
        <w:t>El sumatorio de los precios totales (unidades x precio unitario ofertado) de los artículos señalados con ** tendrá una puntuación máxima de 54 puntos. …”</w: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A la oferta con el precio del sumatorio** total más bajo se le otorgará 54 puntos, y el resto de ofertas se puntuarán de acuerdo con la siguiente fórmula:</w:t>
      </w:r>
    </w:p>
    <w:p w:rsidR="008D4233" w:rsidRDefault="00BE5506" w:rsidP="008D4233">
      <w:pPr>
        <w:spacing w:line="276" w:lineRule="auto"/>
        <w:jc w:val="center"/>
        <w:rPr>
          <w:rFonts w:ascii="Calibri" w:hAnsi="Calibri"/>
          <w:b/>
          <w:bCs/>
          <w:i/>
          <w:iCs/>
          <w:color w:val="0070C0"/>
        </w:rPr>
      </w:pPr>
      <w:r w:rsidRPr="00BE5506">
        <w:rPr>
          <w:rFonts w:ascii="Calibri" w:hAnsi="Calibri"/>
          <w:b/>
          <w:bCs/>
          <w:i/>
          <w:iCs/>
          <w:color w:val="0070C0"/>
          <w:position w:val="-30"/>
        </w:rPr>
        <w:pict>
          <v:shape id="_x0000_i1027" type="#_x0000_t75" style="width:53.4pt;height:34.8pt">
            <v:imagedata r:id="rId12" o:title=""/>
          </v:shape>
        </w:pic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Siendo:</w: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Pi        = Puntuación obtenida por cada licitador.</w: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P         = Puntuación máxima. (54 puntos)</w: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 xml:space="preserve">B         = Importe del </w:t>
      </w:r>
      <w:r>
        <w:rPr>
          <w:rFonts w:ascii="Calibri" w:hAnsi="Calibri"/>
          <w:b/>
          <w:bCs/>
          <w:i/>
          <w:iCs/>
          <w:color w:val="0070C0"/>
        </w:rPr>
        <w:t xml:space="preserve">sumatorio** de los precios totales </w:t>
      </w:r>
      <w:r>
        <w:rPr>
          <w:rFonts w:ascii="Calibri" w:hAnsi="Calibri"/>
          <w:b/>
          <w:bCs/>
          <w:i/>
          <w:iCs/>
          <w:snapToGrid w:val="0"/>
          <w:color w:val="0070C0"/>
        </w:rPr>
        <w:t>más bajo ofrecido por los licitadores.</w:t>
      </w:r>
    </w:p>
    <w:p w:rsidR="008D4233" w:rsidRDefault="008D4233" w:rsidP="008D4233">
      <w:pPr>
        <w:pStyle w:val="Textoindependiente2"/>
        <w:spacing w:line="276" w:lineRule="auto"/>
        <w:ind w:left="1428"/>
        <w:rPr>
          <w:rFonts w:ascii="Calibri" w:hAnsi="Calibri"/>
          <w:b/>
          <w:bCs/>
          <w:i/>
          <w:iCs/>
          <w:snapToGrid w:val="0"/>
          <w:color w:val="0070C0"/>
        </w:rPr>
      </w:pPr>
      <w:proofErr w:type="spellStart"/>
      <w:r>
        <w:rPr>
          <w:rFonts w:ascii="Calibri" w:hAnsi="Calibri"/>
          <w:b/>
          <w:bCs/>
          <w:i/>
          <w:iCs/>
          <w:snapToGrid w:val="0"/>
          <w:color w:val="0070C0"/>
        </w:rPr>
        <w:t>Ii</w:t>
      </w:r>
      <w:proofErr w:type="spellEnd"/>
      <w:r>
        <w:rPr>
          <w:rFonts w:ascii="Calibri" w:hAnsi="Calibri"/>
          <w:b/>
          <w:bCs/>
          <w:i/>
          <w:iCs/>
          <w:snapToGrid w:val="0"/>
          <w:color w:val="0070C0"/>
        </w:rPr>
        <w:t xml:space="preserve">          = Importe del </w:t>
      </w:r>
      <w:r>
        <w:rPr>
          <w:rFonts w:ascii="Calibri" w:hAnsi="Calibri"/>
          <w:b/>
          <w:bCs/>
          <w:i/>
          <w:iCs/>
          <w:color w:val="0070C0"/>
        </w:rPr>
        <w:t xml:space="preserve">sumatorio** de los precios totales </w:t>
      </w:r>
      <w:r>
        <w:rPr>
          <w:rFonts w:ascii="Calibri" w:hAnsi="Calibri"/>
          <w:b/>
          <w:bCs/>
          <w:i/>
          <w:iCs/>
          <w:snapToGrid w:val="0"/>
          <w:color w:val="0070C0"/>
        </w:rPr>
        <w:t>de cada licitador.</w:t>
      </w:r>
    </w:p>
    <w:p w:rsidR="008D4233" w:rsidRDefault="008D4233" w:rsidP="008D4233">
      <w:pPr>
        <w:pStyle w:val="Textoindependiente2"/>
        <w:spacing w:line="276" w:lineRule="auto"/>
        <w:rPr>
          <w:rFonts w:ascii="Calibri" w:hAnsi="Calibri"/>
          <w:b/>
          <w:bCs/>
          <w:i/>
          <w:iCs/>
          <w:color w:val="0070C0"/>
        </w:rPr>
      </w:pPr>
    </w:p>
    <w:p w:rsidR="008D4233" w:rsidRDefault="008D4233" w:rsidP="008D4233">
      <w:pPr>
        <w:pStyle w:val="Textoindependiente2"/>
        <w:numPr>
          <w:ilvl w:val="0"/>
          <w:numId w:val="23"/>
        </w:numPr>
        <w:spacing w:line="276" w:lineRule="auto"/>
        <w:rPr>
          <w:rFonts w:ascii="Calibri" w:hAnsi="Calibri"/>
          <w:b/>
          <w:bCs/>
          <w:i/>
          <w:iCs/>
          <w:color w:val="0070C0"/>
        </w:rPr>
      </w:pPr>
      <w:r>
        <w:rPr>
          <w:rFonts w:ascii="Calibri" w:hAnsi="Calibri"/>
          <w:b/>
          <w:bCs/>
          <w:i/>
          <w:iCs/>
          <w:color w:val="0070C0"/>
        </w:rPr>
        <w:lastRenderedPageBreak/>
        <w:t>El sumatorio de los precios totales (unidades x precio unitario ofertado) de los artículos que no están señalados con ** tendrá una puntuación máxima de 27 puntos.</w:t>
      </w:r>
    </w:p>
    <w:p w:rsidR="008D4233" w:rsidRDefault="008D4233" w:rsidP="008D4233">
      <w:pPr>
        <w:pStyle w:val="Textoindependiente2"/>
        <w:spacing w:line="276" w:lineRule="auto"/>
        <w:ind w:left="1428"/>
        <w:rPr>
          <w:rFonts w:ascii="Calibri" w:hAnsi="Calibri"/>
          <w:b/>
          <w:bCs/>
          <w:i/>
          <w:iCs/>
          <w:color w:val="0070C0"/>
        </w:rPr>
      </w:pP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A la oferta con el precio del sumatorio total más bajo se le otorgará 27 puntos, y el resto de ofertas se puntuarán de acuerdo con la siguiente fórmula:</w:t>
      </w:r>
    </w:p>
    <w:p w:rsidR="008D4233" w:rsidRDefault="00BE5506" w:rsidP="008D4233">
      <w:pPr>
        <w:spacing w:line="276" w:lineRule="auto"/>
        <w:jc w:val="center"/>
        <w:rPr>
          <w:rFonts w:ascii="Calibri" w:hAnsi="Calibri"/>
          <w:b/>
          <w:bCs/>
          <w:i/>
          <w:iCs/>
          <w:color w:val="0070C0"/>
        </w:rPr>
      </w:pPr>
      <w:r w:rsidRPr="00BE5506">
        <w:rPr>
          <w:rFonts w:ascii="Calibri" w:hAnsi="Calibri"/>
          <w:b/>
          <w:bCs/>
          <w:i/>
          <w:iCs/>
          <w:color w:val="0070C0"/>
          <w:position w:val="-30"/>
        </w:rPr>
        <w:pict>
          <v:shape id="_x0000_i1028" type="#_x0000_t75" style="width:53.4pt;height:34.8pt">
            <v:imagedata r:id="rId12" o:title=""/>
          </v:shape>
        </w:pic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Siendo:</w: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Pi        = Puntuación obtenida por cada licitador.</w: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P         = Puntuación máxima. (27 puntos)</w:t>
      </w:r>
    </w:p>
    <w:p w:rsidR="008D4233" w:rsidRDefault="008D4233" w:rsidP="008D4233">
      <w:pPr>
        <w:pStyle w:val="Textoindependiente2"/>
        <w:spacing w:line="276" w:lineRule="auto"/>
        <w:ind w:left="1428"/>
        <w:rPr>
          <w:rFonts w:ascii="Calibri" w:hAnsi="Calibri"/>
          <w:b/>
          <w:bCs/>
          <w:i/>
          <w:iCs/>
          <w:snapToGrid w:val="0"/>
          <w:color w:val="0070C0"/>
        </w:rPr>
      </w:pPr>
      <w:r>
        <w:rPr>
          <w:rFonts w:ascii="Calibri" w:hAnsi="Calibri"/>
          <w:b/>
          <w:bCs/>
          <w:i/>
          <w:iCs/>
          <w:snapToGrid w:val="0"/>
          <w:color w:val="0070C0"/>
        </w:rPr>
        <w:t xml:space="preserve">B         = Importe del </w:t>
      </w:r>
      <w:r>
        <w:rPr>
          <w:rFonts w:ascii="Calibri" w:hAnsi="Calibri"/>
          <w:b/>
          <w:bCs/>
          <w:i/>
          <w:iCs/>
          <w:color w:val="0070C0"/>
        </w:rPr>
        <w:t xml:space="preserve">sumatorio de los precios totales </w:t>
      </w:r>
      <w:r>
        <w:rPr>
          <w:rFonts w:ascii="Calibri" w:hAnsi="Calibri"/>
          <w:b/>
          <w:bCs/>
          <w:i/>
          <w:iCs/>
          <w:snapToGrid w:val="0"/>
          <w:color w:val="0070C0"/>
        </w:rPr>
        <w:t>más bajo ofrecido por los licitadores.</w:t>
      </w:r>
    </w:p>
    <w:p w:rsidR="008D4233" w:rsidRDefault="008D4233" w:rsidP="008D4233">
      <w:pPr>
        <w:pStyle w:val="Textoindependiente2"/>
        <w:spacing w:line="276" w:lineRule="auto"/>
        <w:ind w:left="1428"/>
        <w:rPr>
          <w:rFonts w:ascii="Calibri" w:hAnsi="Calibri"/>
          <w:b/>
          <w:bCs/>
          <w:i/>
          <w:iCs/>
          <w:snapToGrid w:val="0"/>
          <w:color w:val="0070C0"/>
        </w:rPr>
      </w:pPr>
      <w:proofErr w:type="spellStart"/>
      <w:r>
        <w:rPr>
          <w:rFonts w:ascii="Calibri" w:hAnsi="Calibri"/>
          <w:b/>
          <w:bCs/>
          <w:i/>
          <w:iCs/>
          <w:snapToGrid w:val="0"/>
          <w:color w:val="0070C0"/>
        </w:rPr>
        <w:t>Ii</w:t>
      </w:r>
      <w:proofErr w:type="spellEnd"/>
      <w:r>
        <w:rPr>
          <w:rFonts w:ascii="Calibri" w:hAnsi="Calibri"/>
          <w:b/>
          <w:bCs/>
          <w:i/>
          <w:iCs/>
          <w:snapToGrid w:val="0"/>
          <w:color w:val="0070C0"/>
        </w:rPr>
        <w:t xml:space="preserve">          = Importe del </w:t>
      </w:r>
      <w:r>
        <w:rPr>
          <w:rFonts w:ascii="Calibri" w:hAnsi="Calibri"/>
          <w:b/>
          <w:bCs/>
          <w:i/>
          <w:iCs/>
          <w:color w:val="0070C0"/>
        </w:rPr>
        <w:t xml:space="preserve">sumatorio de los precios totales </w:t>
      </w:r>
      <w:r>
        <w:rPr>
          <w:rFonts w:ascii="Calibri" w:hAnsi="Calibri"/>
          <w:b/>
          <w:bCs/>
          <w:i/>
          <w:iCs/>
          <w:snapToGrid w:val="0"/>
          <w:color w:val="0070C0"/>
        </w:rPr>
        <w:t>de cada licitador.”</w:t>
      </w:r>
    </w:p>
    <w:p w:rsidR="008D4233" w:rsidRDefault="008D4233" w:rsidP="008D4233">
      <w:pPr>
        <w:pStyle w:val="Textoindependiente2"/>
        <w:spacing w:line="276" w:lineRule="auto"/>
        <w:rPr>
          <w:rFonts w:ascii="Calibri" w:hAnsi="Calibri"/>
          <w:b/>
          <w:bCs/>
          <w:i/>
          <w:iCs/>
          <w:color w:val="0070C0"/>
        </w:rPr>
      </w:pPr>
    </w:p>
    <w:p w:rsidR="007C4551" w:rsidRDefault="007C4551" w:rsidP="008D4233">
      <w:pPr>
        <w:pStyle w:val="Textoindependiente2"/>
        <w:spacing w:line="276" w:lineRule="auto"/>
        <w:rPr>
          <w:rFonts w:ascii="Calibri" w:hAnsi="Calibri"/>
          <w:b/>
          <w:bCs/>
          <w:i/>
          <w:iCs/>
          <w:color w:val="0070C0"/>
        </w:rPr>
      </w:pPr>
    </w:p>
    <w:p w:rsidR="00507031" w:rsidRPr="00507031" w:rsidRDefault="00507031" w:rsidP="00507031">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507031">
        <w:rPr>
          <w:rFonts w:asciiTheme="minorHAnsi" w:hAnsiTheme="minorHAnsi"/>
          <w:sz w:val="24"/>
          <w:szCs w:val="24"/>
        </w:rPr>
        <w:t xml:space="preserve">PREGUNTA 17: Somos una empresa de ____________ </w:t>
      </w:r>
      <w:proofErr w:type="spellStart"/>
      <w:r w:rsidRPr="00507031">
        <w:rPr>
          <w:rFonts w:asciiTheme="minorHAnsi" w:hAnsiTheme="minorHAnsi"/>
          <w:sz w:val="24"/>
          <w:szCs w:val="24"/>
        </w:rPr>
        <w:t>como</w:t>
      </w:r>
      <w:proofErr w:type="spellEnd"/>
      <w:r w:rsidRPr="00507031">
        <w:rPr>
          <w:rFonts w:asciiTheme="minorHAnsi" w:hAnsiTheme="minorHAnsi"/>
          <w:sz w:val="24"/>
          <w:szCs w:val="24"/>
        </w:rPr>
        <w:t xml:space="preserve"> podremos efectuar la entrega de sobres y muestras</w:t>
      </w:r>
      <w:proofErr w:type="gramStart"/>
      <w:r w:rsidRPr="00507031">
        <w:rPr>
          <w:rFonts w:asciiTheme="minorHAnsi" w:hAnsiTheme="minorHAnsi"/>
          <w:sz w:val="24"/>
          <w:szCs w:val="24"/>
        </w:rPr>
        <w:t>?</w:t>
      </w:r>
      <w:proofErr w:type="gramEnd"/>
      <w:r w:rsidRPr="00507031">
        <w:rPr>
          <w:rFonts w:asciiTheme="minorHAnsi" w:hAnsiTheme="minorHAnsi"/>
          <w:sz w:val="24"/>
          <w:szCs w:val="24"/>
        </w:rPr>
        <w:t xml:space="preserve"> a </w:t>
      </w:r>
      <w:proofErr w:type="spellStart"/>
      <w:r w:rsidRPr="00507031">
        <w:rPr>
          <w:rFonts w:asciiTheme="minorHAnsi" w:hAnsiTheme="minorHAnsi"/>
          <w:sz w:val="24"/>
          <w:szCs w:val="24"/>
        </w:rPr>
        <w:t>traves</w:t>
      </w:r>
      <w:proofErr w:type="spellEnd"/>
      <w:r w:rsidRPr="00507031">
        <w:rPr>
          <w:rFonts w:asciiTheme="minorHAnsi" w:hAnsiTheme="minorHAnsi"/>
          <w:sz w:val="24"/>
          <w:szCs w:val="24"/>
        </w:rPr>
        <w:t xml:space="preserve"> de correo certificado?</w:t>
      </w:r>
    </w:p>
    <w:p w:rsidR="00224839" w:rsidRPr="00507031" w:rsidRDefault="00224839" w:rsidP="00224839">
      <w:pPr>
        <w:pStyle w:val="Textoindependiente2"/>
        <w:spacing w:line="276" w:lineRule="auto"/>
        <w:ind w:right="-568"/>
        <w:rPr>
          <w:rFonts w:asciiTheme="minorHAnsi" w:hAnsiTheme="minorHAnsi"/>
          <w:color w:val="0070C0"/>
          <w:szCs w:val="24"/>
        </w:rPr>
      </w:pPr>
    </w:p>
    <w:p w:rsidR="00507031" w:rsidRPr="00507031" w:rsidRDefault="00507031" w:rsidP="00507031">
      <w:pPr>
        <w:pStyle w:val="Prrafodelista"/>
        <w:autoSpaceDE w:val="0"/>
        <w:autoSpaceDN w:val="0"/>
        <w:adjustRightInd w:val="0"/>
        <w:spacing w:line="360" w:lineRule="atLeast"/>
        <w:ind w:left="709" w:right="6"/>
        <w:jc w:val="both"/>
        <w:rPr>
          <w:b/>
          <w:color w:val="0070C0"/>
          <w:sz w:val="24"/>
          <w:szCs w:val="24"/>
          <w:lang w:val="es-ES_tradnl"/>
        </w:rPr>
      </w:pPr>
      <w:r w:rsidRPr="00507031">
        <w:rPr>
          <w:b/>
          <w:bCs/>
          <w:color w:val="0070C0"/>
          <w:sz w:val="24"/>
          <w:szCs w:val="24"/>
        </w:rPr>
        <w:t xml:space="preserve">RESPUESTA 17: </w:t>
      </w:r>
      <w:r w:rsidRPr="00507031">
        <w:rPr>
          <w:b/>
          <w:color w:val="0070C0"/>
          <w:sz w:val="24"/>
          <w:szCs w:val="24"/>
          <w:lang w:val="es-ES_tradnl"/>
        </w:rPr>
        <w:t>En el pliego de cláusulas administrativas particulares, en su página 6 y cláusula 8.1 se puede leer: “</w:t>
      </w:r>
      <w:r w:rsidRPr="00507031">
        <w:rPr>
          <w:b/>
          <w:i/>
          <w:iCs/>
          <w:color w:val="0070C0"/>
          <w:sz w:val="24"/>
          <w:szCs w:val="24"/>
          <w:lang w:val="es-ES_tradnl"/>
        </w:rPr>
        <w:t>El licitador también podrá enviar los sobres a que se refiere el párrafo anterior por correo, dentro del plazo de admisión señalado en el anuncio, de acuerdo con lo establecido en el artículo 80 del RGLCAP</w:t>
      </w:r>
      <w:r w:rsidRPr="00507031">
        <w:rPr>
          <w:b/>
          <w:color w:val="0070C0"/>
          <w:sz w:val="24"/>
          <w:szCs w:val="24"/>
          <w:lang w:val="es-ES_tradnl"/>
        </w:rPr>
        <w:t>.”</w:t>
      </w:r>
    </w:p>
    <w:p w:rsidR="007C4551" w:rsidRDefault="007C4551" w:rsidP="00224839">
      <w:pPr>
        <w:ind w:left="720"/>
        <w:rPr>
          <w:rFonts w:asciiTheme="minorHAnsi" w:hAnsiTheme="minorHAnsi"/>
          <w:color w:val="0070C0"/>
          <w:sz w:val="24"/>
          <w:szCs w:val="24"/>
        </w:rPr>
      </w:pPr>
    </w:p>
    <w:p w:rsidR="00507031" w:rsidRPr="00507031" w:rsidRDefault="00507031" w:rsidP="00507031">
      <w:pPr>
        <w:pStyle w:val="Prrafodelista"/>
        <w:numPr>
          <w:ilvl w:val="0"/>
          <w:numId w:val="4"/>
        </w:numPr>
        <w:autoSpaceDE w:val="0"/>
        <w:autoSpaceDN w:val="0"/>
        <w:adjustRightInd w:val="0"/>
        <w:spacing w:line="360" w:lineRule="atLeast"/>
        <w:ind w:left="709" w:right="6" w:hanging="709"/>
        <w:jc w:val="both"/>
        <w:rPr>
          <w:sz w:val="24"/>
          <w:szCs w:val="24"/>
        </w:rPr>
      </w:pPr>
      <w:r w:rsidRPr="00507031">
        <w:rPr>
          <w:rFonts w:asciiTheme="minorHAnsi" w:hAnsiTheme="minorHAnsi"/>
          <w:sz w:val="24"/>
          <w:szCs w:val="24"/>
        </w:rPr>
        <w:t xml:space="preserve">PREGUNTA 18: </w:t>
      </w:r>
      <w:r w:rsidRPr="00507031">
        <w:rPr>
          <w:sz w:val="24"/>
          <w:szCs w:val="24"/>
        </w:rPr>
        <w:t xml:space="preserve">en el caso de las muestras como por ejemplo el </w:t>
      </w:r>
      <w:proofErr w:type="spellStart"/>
      <w:r w:rsidRPr="00507031">
        <w:rPr>
          <w:sz w:val="24"/>
          <w:szCs w:val="24"/>
        </w:rPr>
        <w:t>numero</w:t>
      </w:r>
      <w:proofErr w:type="spellEnd"/>
      <w:r w:rsidRPr="00507031">
        <w:rPr>
          <w:sz w:val="24"/>
          <w:szCs w:val="24"/>
        </w:rPr>
        <w:t xml:space="preserve"> 18 "FABER-CASTELL FINEPEN 1511, azul, negro, rojo y verde o equivalente" es necesario presentar la muestra de todos los colores</w:t>
      </w:r>
      <w:proofErr w:type="gramStart"/>
      <w:r w:rsidRPr="00507031">
        <w:rPr>
          <w:sz w:val="24"/>
          <w:szCs w:val="24"/>
        </w:rPr>
        <w:t>?</w:t>
      </w:r>
      <w:proofErr w:type="gramEnd"/>
      <w:r w:rsidRPr="00507031">
        <w:rPr>
          <w:sz w:val="24"/>
          <w:szCs w:val="24"/>
        </w:rPr>
        <w:t> </w:t>
      </w:r>
    </w:p>
    <w:p w:rsidR="00507031" w:rsidRDefault="00507031" w:rsidP="00441708">
      <w:pPr>
        <w:pStyle w:val="Prrafodelista"/>
        <w:autoSpaceDE w:val="0"/>
        <w:autoSpaceDN w:val="0"/>
        <w:adjustRightInd w:val="0"/>
        <w:spacing w:line="360" w:lineRule="atLeast"/>
        <w:ind w:left="709" w:right="6"/>
        <w:jc w:val="both"/>
        <w:rPr>
          <w:b/>
          <w:bCs/>
          <w:color w:val="0070C0"/>
          <w:sz w:val="24"/>
          <w:szCs w:val="24"/>
        </w:rPr>
      </w:pPr>
      <w:r w:rsidRPr="00507031">
        <w:rPr>
          <w:b/>
          <w:bCs/>
          <w:color w:val="0070C0"/>
          <w:sz w:val="24"/>
          <w:szCs w:val="24"/>
        </w:rPr>
        <w:t xml:space="preserve">RESPUESTA 18: </w:t>
      </w:r>
      <w:r w:rsidR="00441708">
        <w:rPr>
          <w:b/>
          <w:bCs/>
          <w:color w:val="0070C0"/>
          <w:sz w:val="24"/>
          <w:szCs w:val="24"/>
        </w:rPr>
        <w:t>SÍ, efectivamente,</w:t>
      </w:r>
      <w:r w:rsidR="00441708" w:rsidRPr="00441708">
        <w:rPr>
          <w:b/>
          <w:bCs/>
          <w:color w:val="0070C0"/>
          <w:sz w:val="24"/>
          <w:szCs w:val="24"/>
        </w:rPr>
        <w:t xml:space="preserve"> es necesario presentar la muestra de todos los colores</w:t>
      </w:r>
      <w:r w:rsidR="00441708">
        <w:rPr>
          <w:b/>
          <w:bCs/>
          <w:color w:val="0070C0"/>
          <w:sz w:val="24"/>
          <w:szCs w:val="24"/>
        </w:rPr>
        <w:t>.</w:t>
      </w:r>
    </w:p>
    <w:p w:rsidR="007C4551" w:rsidRDefault="007C4551" w:rsidP="00441708">
      <w:pPr>
        <w:pStyle w:val="Prrafodelista"/>
        <w:autoSpaceDE w:val="0"/>
        <w:autoSpaceDN w:val="0"/>
        <w:adjustRightInd w:val="0"/>
        <w:spacing w:line="360" w:lineRule="atLeast"/>
        <w:ind w:left="709" w:right="6"/>
        <w:jc w:val="both"/>
        <w:rPr>
          <w:b/>
          <w:bCs/>
          <w:color w:val="0070C0"/>
          <w:sz w:val="24"/>
          <w:szCs w:val="24"/>
        </w:rPr>
      </w:pPr>
    </w:p>
    <w:p w:rsidR="007C4551" w:rsidRPr="007C4551" w:rsidRDefault="007C4551" w:rsidP="007C4551">
      <w:pPr>
        <w:pStyle w:val="Prrafodelista"/>
        <w:numPr>
          <w:ilvl w:val="0"/>
          <w:numId w:val="4"/>
        </w:numPr>
        <w:autoSpaceDE w:val="0"/>
        <w:autoSpaceDN w:val="0"/>
        <w:adjustRightInd w:val="0"/>
        <w:spacing w:line="360" w:lineRule="atLeast"/>
        <w:ind w:left="709" w:right="6" w:hanging="709"/>
        <w:jc w:val="both"/>
        <w:rPr>
          <w:bCs/>
          <w:sz w:val="24"/>
          <w:szCs w:val="24"/>
        </w:rPr>
      </w:pPr>
      <w:r w:rsidRPr="007C4551">
        <w:rPr>
          <w:rFonts w:asciiTheme="minorHAnsi" w:hAnsiTheme="minorHAnsi"/>
          <w:sz w:val="24"/>
          <w:szCs w:val="24"/>
        </w:rPr>
        <w:t xml:space="preserve">PREGUNTA 19: </w:t>
      </w:r>
      <w:r w:rsidRPr="007C4551">
        <w:rPr>
          <w:bCs/>
          <w:sz w:val="24"/>
          <w:szCs w:val="24"/>
        </w:rPr>
        <w:t>La fecha tope de presentación de propuestas según indican los Pliegos y el anuncio es el 20/03/2017 a las 14H.</w:t>
      </w:r>
      <w:r>
        <w:rPr>
          <w:bCs/>
          <w:sz w:val="24"/>
          <w:szCs w:val="24"/>
        </w:rPr>
        <w:t xml:space="preserve"> </w:t>
      </w:r>
      <w:r w:rsidRPr="007C4551">
        <w:rPr>
          <w:bCs/>
          <w:sz w:val="24"/>
          <w:szCs w:val="24"/>
        </w:rPr>
        <w:t>¿Es correcta la fecha, tratándose de un día festivo?</w:t>
      </w:r>
    </w:p>
    <w:p w:rsidR="007C4551" w:rsidRDefault="007C4551" w:rsidP="00441708">
      <w:pPr>
        <w:pStyle w:val="Prrafodelista"/>
        <w:autoSpaceDE w:val="0"/>
        <w:autoSpaceDN w:val="0"/>
        <w:adjustRightInd w:val="0"/>
        <w:spacing w:line="360" w:lineRule="atLeast"/>
        <w:ind w:left="709" w:right="6"/>
        <w:jc w:val="both"/>
        <w:rPr>
          <w:b/>
          <w:bCs/>
          <w:color w:val="0070C0"/>
          <w:sz w:val="24"/>
          <w:szCs w:val="24"/>
        </w:rPr>
      </w:pPr>
      <w:r>
        <w:rPr>
          <w:b/>
          <w:bCs/>
          <w:color w:val="0070C0"/>
          <w:sz w:val="24"/>
          <w:szCs w:val="24"/>
        </w:rPr>
        <w:lastRenderedPageBreak/>
        <w:t>RESPUESTA 19</w:t>
      </w:r>
      <w:r w:rsidRPr="00507031">
        <w:rPr>
          <w:b/>
          <w:bCs/>
          <w:color w:val="0070C0"/>
          <w:sz w:val="24"/>
          <w:szCs w:val="24"/>
        </w:rPr>
        <w:t xml:space="preserve">: </w:t>
      </w:r>
      <w:r w:rsidRPr="007C4551">
        <w:rPr>
          <w:b/>
          <w:bCs/>
          <w:color w:val="0070C0"/>
          <w:sz w:val="24"/>
          <w:szCs w:val="24"/>
        </w:rPr>
        <w:t>Al resultar el día 20 de marzo día festivo en la Comunidad de Madrid, el plazo de presentación de proposiciones finaliza en la fecha inmediatamente posterior, a las 14 horas del día 21 de marzo de 2017</w:t>
      </w:r>
      <w:r>
        <w:rPr>
          <w:b/>
          <w:bCs/>
          <w:color w:val="0070C0"/>
          <w:sz w:val="24"/>
          <w:szCs w:val="24"/>
        </w:rPr>
        <w:t>.</w:t>
      </w:r>
    </w:p>
    <w:p w:rsidR="007C4551" w:rsidRDefault="007C4551" w:rsidP="00441708">
      <w:pPr>
        <w:pStyle w:val="Prrafodelista"/>
        <w:autoSpaceDE w:val="0"/>
        <w:autoSpaceDN w:val="0"/>
        <w:adjustRightInd w:val="0"/>
        <w:spacing w:line="360" w:lineRule="atLeast"/>
        <w:ind w:left="709" w:right="6"/>
        <w:jc w:val="both"/>
        <w:rPr>
          <w:b/>
          <w:bCs/>
          <w:color w:val="0070C0"/>
          <w:sz w:val="24"/>
          <w:szCs w:val="24"/>
        </w:rPr>
      </w:pPr>
    </w:p>
    <w:p w:rsidR="002D3659" w:rsidRDefault="002D3659" w:rsidP="00441708">
      <w:pPr>
        <w:pStyle w:val="Prrafodelista"/>
        <w:autoSpaceDE w:val="0"/>
        <w:autoSpaceDN w:val="0"/>
        <w:adjustRightInd w:val="0"/>
        <w:spacing w:line="360" w:lineRule="atLeast"/>
        <w:ind w:left="709" w:right="6"/>
        <w:jc w:val="both"/>
        <w:rPr>
          <w:b/>
          <w:bCs/>
          <w:color w:val="0070C0"/>
          <w:sz w:val="24"/>
          <w:szCs w:val="24"/>
        </w:rPr>
      </w:pPr>
    </w:p>
    <w:p w:rsidR="00003D0A" w:rsidRPr="00003D0A" w:rsidRDefault="00003D0A" w:rsidP="00003D0A">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7C4551">
        <w:rPr>
          <w:rFonts w:asciiTheme="minorHAnsi" w:hAnsiTheme="minorHAnsi"/>
          <w:sz w:val="24"/>
          <w:szCs w:val="24"/>
        </w:rPr>
        <w:t xml:space="preserve">PREGUNTA </w:t>
      </w:r>
      <w:r>
        <w:rPr>
          <w:rFonts w:asciiTheme="minorHAnsi" w:hAnsiTheme="minorHAnsi"/>
          <w:sz w:val="24"/>
          <w:szCs w:val="24"/>
        </w:rPr>
        <w:t>20</w:t>
      </w:r>
      <w:r w:rsidRPr="007C4551">
        <w:rPr>
          <w:rFonts w:asciiTheme="minorHAnsi" w:hAnsiTheme="minorHAnsi"/>
          <w:sz w:val="24"/>
          <w:szCs w:val="24"/>
        </w:rPr>
        <w:t>:</w:t>
      </w:r>
      <w:r>
        <w:rPr>
          <w:rFonts w:asciiTheme="minorHAnsi" w:hAnsiTheme="minorHAnsi"/>
          <w:sz w:val="24"/>
          <w:szCs w:val="24"/>
        </w:rPr>
        <w:t xml:space="preserve"> T</w:t>
      </w:r>
      <w:r w:rsidRPr="00003D0A">
        <w:rPr>
          <w:rFonts w:asciiTheme="minorHAnsi" w:hAnsiTheme="minorHAnsi"/>
          <w:sz w:val="24"/>
          <w:szCs w:val="24"/>
        </w:rPr>
        <w:t>odos los precios que indican son por unidad</w:t>
      </w:r>
      <w:proofErr w:type="gramStart"/>
      <w:r w:rsidRPr="00003D0A">
        <w:rPr>
          <w:rFonts w:asciiTheme="minorHAnsi" w:hAnsiTheme="minorHAnsi"/>
          <w:sz w:val="24"/>
          <w:szCs w:val="24"/>
        </w:rPr>
        <w:t>?</w:t>
      </w:r>
      <w:proofErr w:type="gramEnd"/>
      <w:r w:rsidRPr="00003D0A">
        <w:rPr>
          <w:rFonts w:asciiTheme="minorHAnsi" w:hAnsiTheme="minorHAnsi"/>
          <w:sz w:val="24"/>
          <w:szCs w:val="24"/>
        </w:rPr>
        <w:t xml:space="preserve"> O por embalaje si lo detallan</w:t>
      </w:r>
      <w:proofErr w:type="gramStart"/>
      <w:r w:rsidRPr="00003D0A">
        <w:rPr>
          <w:rFonts w:asciiTheme="minorHAnsi" w:hAnsiTheme="minorHAnsi"/>
          <w:sz w:val="24"/>
          <w:szCs w:val="24"/>
        </w:rPr>
        <w:t>?</w:t>
      </w:r>
      <w:proofErr w:type="gramEnd"/>
    </w:p>
    <w:p w:rsidR="00003D0A" w:rsidRPr="00003D0A" w:rsidRDefault="00003D0A" w:rsidP="00003D0A">
      <w:pPr>
        <w:pStyle w:val="Prrafodelista"/>
        <w:autoSpaceDE w:val="0"/>
        <w:autoSpaceDN w:val="0"/>
        <w:adjustRightInd w:val="0"/>
        <w:spacing w:line="360" w:lineRule="atLeast"/>
        <w:ind w:left="709" w:right="6"/>
        <w:jc w:val="both"/>
        <w:rPr>
          <w:rFonts w:asciiTheme="minorHAnsi" w:hAnsiTheme="minorHAnsi"/>
          <w:sz w:val="24"/>
          <w:szCs w:val="24"/>
        </w:rPr>
      </w:pPr>
      <w:r w:rsidRPr="00003D0A">
        <w:rPr>
          <w:rFonts w:asciiTheme="minorHAnsi" w:hAnsiTheme="minorHAnsi"/>
          <w:sz w:val="24"/>
          <w:szCs w:val="24"/>
        </w:rPr>
        <w:t>Por ejemplo, en este producto</w:t>
      </w:r>
      <w:r>
        <w:rPr>
          <w:rFonts w:asciiTheme="minorHAnsi" w:hAnsiTheme="minorHAnsi"/>
          <w:sz w:val="24"/>
          <w:szCs w:val="24"/>
        </w:rPr>
        <w:t xml:space="preserve"> </w:t>
      </w:r>
      <w:r w:rsidRPr="00003D0A">
        <w:rPr>
          <w:rFonts w:asciiTheme="minorHAnsi" w:hAnsiTheme="minorHAnsi"/>
          <w:sz w:val="24"/>
          <w:szCs w:val="24"/>
        </w:rPr>
        <w:t>El precio máximo de 2,80 es unitario o por la caja de 12und?</w:t>
      </w:r>
    </w:p>
    <w:tbl>
      <w:tblPr>
        <w:tblW w:w="9560" w:type="dxa"/>
        <w:jc w:val="center"/>
        <w:tblInd w:w="-15" w:type="dxa"/>
        <w:tblCellMar>
          <w:left w:w="0" w:type="dxa"/>
          <w:right w:w="0" w:type="dxa"/>
        </w:tblCellMar>
        <w:tblLook w:val="04A0"/>
      </w:tblPr>
      <w:tblGrid>
        <w:gridCol w:w="894"/>
        <w:gridCol w:w="4309"/>
        <w:gridCol w:w="20"/>
        <w:gridCol w:w="2262"/>
        <w:gridCol w:w="27"/>
        <w:gridCol w:w="1056"/>
        <w:gridCol w:w="992"/>
      </w:tblGrid>
      <w:tr w:rsidR="00003D0A" w:rsidTr="00003D0A">
        <w:trPr>
          <w:trHeight w:val="900"/>
          <w:jc w:val="center"/>
        </w:trPr>
        <w:tc>
          <w:tcPr>
            <w:tcW w:w="894"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rPr>
              <w:t>Nº Orden</w:t>
            </w:r>
          </w:p>
        </w:tc>
        <w:tc>
          <w:tcPr>
            <w:tcW w:w="4309"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rPr>
              <w:t>ARTÍCULOS</w:t>
            </w:r>
          </w:p>
        </w:tc>
        <w:tc>
          <w:tcPr>
            <w:tcW w:w="2282" w:type="dxa"/>
            <w:gridSpan w:val="2"/>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sz w:val="18"/>
                <w:szCs w:val="18"/>
              </w:rPr>
              <w:t>Observaciones</w:t>
            </w:r>
          </w:p>
        </w:tc>
        <w:tc>
          <w:tcPr>
            <w:tcW w:w="1083" w:type="dxa"/>
            <w:gridSpan w:val="2"/>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sz w:val="18"/>
                <w:szCs w:val="18"/>
              </w:rPr>
              <w:t>UNIDADES</w:t>
            </w:r>
          </w:p>
        </w:tc>
        <w:tc>
          <w:tcPr>
            <w:tcW w:w="992"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sz w:val="16"/>
                <w:szCs w:val="16"/>
              </w:rPr>
              <w:t>Precio</w:t>
            </w:r>
            <w:r>
              <w:rPr>
                <w:b/>
                <w:bCs/>
                <w:sz w:val="16"/>
                <w:szCs w:val="16"/>
              </w:rPr>
              <w:br/>
              <w:t>máximo unitario, IVA excluido</w:t>
            </w:r>
          </w:p>
        </w:tc>
      </w:tr>
      <w:tr w:rsidR="00003D0A" w:rsidTr="00003D0A">
        <w:trPr>
          <w:trHeight w:val="540"/>
          <w:jc w:val="center"/>
        </w:trPr>
        <w:tc>
          <w:tcPr>
            <w:tcW w:w="89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rPr>
                <w:rFonts w:ascii="Calibri" w:eastAsiaTheme="minorHAnsi" w:hAnsi="Calibri"/>
                <w:color w:val="000000"/>
                <w:sz w:val="18"/>
                <w:szCs w:val="18"/>
              </w:rPr>
            </w:pPr>
            <w:r>
              <w:rPr>
                <w:color w:val="000000"/>
                <w:sz w:val="18"/>
                <w:szCs w:val="18"/>
              </w:rPr>
              <w:t>131</w:t>
            </w:r>
          </w:p>
        </w:tc>
        <w:tc>
          <w:tcPr>
            <w:tcW w:w="4329"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rPr>
                <w:rFonts w:ascii="Calibri" w:eastAsiaTheme="minorHAnsi" w:hAnsi="Calibri"/>
                <w:color w:val="000000"/>
                <w:sz w:val="22"/>
                <w:szCs w:val="22"/>
              </w:rPr>
            </w:pPr>
            <w:r>
              <w:rPr>
                <w:sz w:val="18"/>
                <w:szCs w:val="18"/>
              </w:rPr>
              <w:t xml:space="preserve">PILOT "G-2", , tinta de gel, 0,7mm, negro, rojo y azul o equivalente </w:t>
            </w:r>
            <w:r>
              <w:rPr>
                <w:b/>
                <w:bCs/>
                <w:color w:val="FF0000"/>
              </w:rPr>
              <w:t>*    **</w:t>
            </w:r>
          </w:p>
        </w:tc>
        <w:tc>
          <w:tcPr>
            <w:tcW w:w="2289"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rPr>
                <w:rFonts w:ascii="Calibri" w:eastAsiaTheme="minorHAnsi" w:hAnsi="Calibri"/>
                <w:color w:val="000000"/>
                <w:sz w:val="22"/>
                <w:szCs w:val="22"/>
              </w:rPr>
            </w:pPr>
            <w:r>
              <w:rPr>
                <w:rFonts w:ascii="Arial MT" w:hAnsi="Arial MT"/>
                <w:sz w:val="18"/>
                <w:szCs w:val="18"/>
              </w:rPr>
              <w:t>caja de 12 u.</w:t>
            </w:r>
          </w:p>
        </w:tc>
        <w:tc>
          <w:tcPr>
            <w:tcW w:w="1056"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jc w:val="center"/>
              <w:rPr>
                <w:rFonts w:ascii="Calibri" w:eastAsiaTheme="minorHAnsi" w:hAnsi="Calibri"/>
                <w:color w:val="000000"/>
                <w:sz w:val="18"/>
                <w:szCs w:val="18"/>
              </w:rPr>
            </w:pPr>
            <w:r>
              <w:rPr>
                <w:color w:val="000000"/>
                <w:sz w:val="18"/>
                <w:szCs w:val="18"/>
              </w:rPr>
              <w:t>200</w:t>
            </w:r>
          </w:p>
        </w:tc>
        <w:tc>
          <w:tcPr>
            <w:tcW w:w="99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rPr>
                <w:rFonts w:ascii="Calibri" w:eastAsiaTheme="minorHAnsi" w:hAnsi="Calibri"/>
                <w:color w:val="000000"/>
                <w:sz w:val="22"/>
                <w:szCs w:val="22"/>
              </w:rPr>
            </w:pPr>
            <w:r>
              <w:rPr>
                <w:color w:val="000000"/>
              </w:rPr>
              <w:t>2,800 €</w:t>
            </w:r>
          </w:p>
        </w:tc>
      </w:tr>
      <w:tr w:rsidR="00003D0A" w:rsidTr="00003D0A">
        <w:trPr>
          <w:jc w:val="center"/>
        </w:trPr>
        <w:tc>
          <w:tcPr>
            <w:tcW w:w="894" w:type="dxa"/>
            <w:vAlign w:val="center"/>
            <w:hideMark/>
          </w:tcPr>
          <w:p w:rsidR="00003D0A" w:rsidRDefault="00003D0A">
            <w:pPr>
              <w:rPr>
                <w:rFonts w:asciiTheme="minorHAnsi" w:eastAsiaTheme="minorEastAsia" w:hAnsiTheme="minorHAnsi" w:cstheme="minorBidi"/>
                <w:sz w:val="22"/>
                <w:szCs w:val="22"/>
              </w:rPr>
            </w:pPr>
          </w:p>
        </w:tc>
        <w:tc>
          <w:tcPr>
            <w:tcW w:w="4309" w:type="dxa"/>
            <w:vAlign w:val="center"/>
            <w:hideMark/>
          </w:tcPr>
          <w:p w:rsidR="00003D0A" w:rsidRDefault="00003D0A">
            <w:pPr>
              <w:rPr>
                <w:rFonts w:asciiTheme="minorHAnsi" w:eastAsiaTheme="minorEastAsia" w:hAnsiTheme="minorHAnsi" w:cstheme="minorBidi"/>
                <w:sz w:val="22"/>
                <w:szCs w:val="22"/>
              </w:rPr>
            </w:pPr>
          </w:p>
        </w:tc>
        <w:tc>
          <w:tcPr>
            <w:tcW w:w="20" w:type="dxa"/>
            <w:vAlign w:val="center"/>
            <w:hideMark/>
          </w:tcPr>
          <w:p w:rsidR="00003D0A" w:rsidRDefault="00003D0A">
            <w:pPr>
              <w:rPr>
                <w:rFonts w:asciiTheme="minorHAnsi" w:eastAsiaTheme="minorEastAsia" w:hAnsiTheme="minorHAnsi" w:cstheme="minorBidi"/>
                <w:sz w:val="22"/>
                <w:szCs w:val="22"/>
              </w:rPr>
            </w:pPr>
          </w:p>
        </w:tc>
        <w:tc>
          <w:tcPr>
            <w:tcW w:w="2262" w:type="dxa"/>
            <w:vAlign w:val="center"/>
            <w:hideMark/>
          </w:tcPr>
          <w:p w:rsidR="00003D0A" w:rsidRDefault="00003D0A">
            <w:pPr>
              <w:rPr>
                <w:rFonts w:asciiTheme="minorHAnsi" w:eastAsiaTheme="minorEastAsia" w:hAnsiTheme="minorHAnsi" w:cstheme="minorBidi"/>
                <w:sz w:val="22"/>
                <w:szCs w:val="22"/>
              </w:rPr>
            </w:pPr>
          </w:p>
        </w:tc>
        <w:tc>
          <w:tcPr>
            <w:tcW w:w="27" w:type="dxa"/>
            <w:vAlign w:val="center"/>
            <w:hideMark/>
          </w:tcPr>
          <w:p w:rsidR="00003D0A" w:rsidRDefault="00003D0A">
            <w:pPr>
              <w:rPr>
                <w:rFonts w:asciiTheme="minorHAnsi" w:eastAsiaTheme="minorEastAsia" w:hAnsiTheme="minorHAnsi" w:cstheme="minorBidi"/>
                <w:sz w:val="22"/>
                <w:szCs w:val="22"/>
              </w:rPr>
            </w:pPr>
          </w:p>
        </w:tc>
        <w:tc>
          <w:tcPr>
            <w:tcW w:w="1056" w:type="dxa"/>
            <w:vAlign w:val="center"/>
            <w:hideMark/>
          </w:tcPr>
          <w:p w:rsidR="00003D0A" w:rsidRDefault="00003D0A">
            <w:pPr>
              <w:rPr>
                <w:rFonts w:asciiTheme="minorHAnsi" w:eastAsiaTheme="minorEastAsia" w:hAnsiTheme="minorHAnsi" w:cstheme="minorBidi"/>
                <w:sz w:val="22"/>
                <w:szCs w:val="22"/>
              </w:rPr>
            </w:pPr>
          </w:p>
        </w:tc>
        <w:tc>
          <w:tcPr>
            <w:tcW w:w="992" w:type="dxa"/>
            <w:vAlign w:val="center"/>
            <w:hideMark/>
          </w:tcPr>
          <w:p w:rsidR="00003D0A" w:rsidRDefault="00003D0A">
            <w:pPr>
              <w:rPr>
                <w:rFonts w:asciiTheme="minorHAnsi" w:eastAsiaTheme="minorEastAsia" w:hAnsiTheme="minorHAnsi" w:cstheme="minorBidi"/>
                <w:sz w:val="22"/>
                <w:szCs w:val="22"/>
              </w:rPr>
            </w:pPr>
          </w:p>
        </w:tc>
      </w:tr>
    </w:tbl>
    <w:p w:rsidR="00003D0A" w:rsidRDefault="00003D0A" w:rsidP="00003D0A">
      <w:pPr>
        <w:rPr>
          <w:rFonts w:ascii="Calibri" w:eastAsiaTheme="minorHAnsi" w:hAnsi="Calibri"/>
          <w:sz w:val="22"/>
          <w:szCs w:val="22"/>
          <w:lang w:eastAsia="en-US"/>
        </w:rPr>
      </w:pPr>
    </w:p>
    <w:p w:rsidR="00003D0A" w:rsidRPr="00003D0A" w:rsidRDefault="00003D0A" w:rsidP="00003D0A">
      <w:pPr>
        <w:pStyle w:val="Prrafodelista"/>
        <w:autoSpaceDE w:val="0"/>
        <w:autoSpaceDN w:val="0"/>
        <w:adjustRightInd w:val="0"/>
        <w:spacing w:line="360" w:lineRule="atLeast"/>
        <w:ind w:left="709" w:right="6"/>
        <w:jc w:val="both"/>
        <w:rPr>
          <w:rFonts w:asciiTheme="minorHAnsi" w:hAnsiTheme="minorHAnsi"/>
          <w:sz w:val="24"/>
          <w:szCs w:val="24"/>
        </w:rPr>
      </w:pPr>
      <w:r w:rsidRPr="00003D0A">
        <w:rPr>
          <w:rFonts w:asciiTheme="minorHAnsi" w:hAnsiTheme="minorHAnsi"/>
          <w:sz w:val="24"/>
          <w:szCs w:val="24"/>
        </w:rPr>
        <w:t>Luego en este caso entiendo que si es por paquete de 100</w:t>
      </w:r>
    </w:p>
    <w:tbl>
      <w:tblPr>
        <w:tblW w:w="9560" w:type="dxa"/>
        <w:jc w:val="center"/>
        <w:tblInd w:w="-15" w:type="dxa"/>
        <w:tblCellMar>
          <w:left w:w="0" w:type="dxa"/>
          <w:right w:w="0" w:type="dxa"/>
        </w:tblCellMar>
        <w:tblLook w:val="04A0"/>
      </w:tblPr>
      <w:tblGrid>
        <w:gridCol w:w="894"/>
        <w:gridCol w:w="4309"/>
        <w:gridCol w:w="20"/>
        <w:gridCol w:w="2262"/>
        <w:gridCol w:w="27"/>
        <w:gridCol w:w="1056"/>
        <w:gridCol w:w="992"/>
      </w:tblGrid>
      <w:tr w:rsidR="00003D0A" w:rsidTr="00003D0A">
        <w:trPr>
          <w:trHeight w:val="900"/>
          <w:jc w:val="center"/>
        </w:trPr>
        <w:tc>
          <w:tcPr>
            <w:tcW w:w="894"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rPr>
              <w:t>Nº Orden</w:t>
            </w:r>
          </w:p>
        </w:tc>
        <w:tc>
          <w:tcPr>
            <w:tcW w:w="4309"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rPr>
              <w:t>ARTÍCULOS</w:t>
            </w:r>
          </w:p>
        </w:tc>
        <w:tc>
          <w:tcPr>
            <w:tcW w:w="2282" w:type="dxa"/>
            <w:gridSpan w:val="2"/>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sz w:val="18"/>
                <w:szCs w:val="18"/>
              </w:rPr>
              <w:t>Observaciones</w:t>
            </w:r>
          </w:p>
        </w:tc>
        <w:tc>
          <w:tcPr>
            <w:tcW w:w="1083" w:type="dxa"/>
            <w:gridSpan w:val="2"/>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sz w:val="18"/>
                <w:szCs w:val="18"/>
              </w:rPr>
              <w:t>UNIDADES</w:t>
            </w:r>
          </w:p>
        </w:tc>
        <w:tc>
          <w:tcPr>
            <w:tcW w:w="992"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pPr>
              <w:jc w:val="center"/>
              <w:rPr>
                <w:rFonts w:ascii="Calibri" w:eastAsiaTheme="minorHAnsi" w:hAnsi="Calibri"/>
                <w:color w:val="000000"/>
                <w:sz w:val="22"/>
                <w:szCs w:val="22"/>
              </w:rPr>
            </w:pPr>
            <w:r>
              <w:rPr>
                <w:b/>
                <w:bCs/>
                <w:sz w:val="16"/>
                <w:szCs w:val="16"/>
              </w:rPr>
              <w:t>Precio</w:t>
            </w:r>
            <w:r>
              <w:rPr>
                <w:b/>
                <w:bCs/>
                <w:sz w:val="16"/>
                <w:szCs w:val="16"/>
              </w:rPr>
              <w:br/>
              <w:t>máximo unitario, IVA excluido</w:t>
            </w:r>
          </w:p>
        </w:tc>
      </w:tr>
      <w:tr w:rsidR="00003D0A" w:rsidTr="00003D0A">
        <w:trPr>
          <w:trHeight w:val="540"/>
          <w:jc w:val="center"/>
        </w:trPr>
        <w:tc>
          <w:tcPr>
            <w:tcW w:w="89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rPr>
                <w:rFonts w:ascii="Calibri" w:eastAsiaTheme="minorHAnsi" w:hAnsi="Calibri"/>
                <w:color w:val="000000"/>
                <w:sz w:val="18"/>
                <w:szCs w:val="18"/>
              </w:rPr>
            </w:pPr>
            <w:r>
              <w:rPr>
                <w:color w:val="000000"/>
                <w:sz w:val="18"/>
                <w:szCs w:val="18"/>
              </w:rPr>
              <w:t>140</w:t>
            </w:r>
          </w:p>
        </w:tc>
        <w:tc>
          <w:tcPr>
            <w:tcW w:w="4329"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rPr>
                <w:rFonts w:ascii="Calibri" w:eastAsiaTheme="minorHAnsi" w:hAnsi="Calibri"/>
                <w:color w:val="000000"/>
                <w:sz w:val="22"/>
                <w:szCs w:val="22"/>
              </w:rPr>
            </w:pPr>
            <w:r>
              <w:rPr>
                <w:sz w:val="18"/>
                <w:szCs w:val="18"/>
              </w:rPr>
              <w:t>Subcarpeta cartulina (</w:t>
            </w:r>
            <w:proofErr w:type="spellStart"/>
            <w:r>
              <w:rPr>
                <w:sz w:val="18"/>
                <w:szCs w:val="18"/>
              </w:rPr>
              <w:t>Din</w:t>
            </w:r>
            <w:proofErr w:type="spellEnd"/>
            <w:r>
              <w:rPr>
                <w:sz w:val="18"/>
                <w:szCs w:val="18"/>
              </w:rPr>
              <w:t xml:space="preserve"> A-4), </w:t>
            </w:r>
            <w:r>
              <w:rPr>
                <w:b/>
                <w:bCs/>
                <w:sz w:val="18"/>
                <w:szCs w:val="18"/>
              </w:rPr>
              <w:t xml:space="preserve">amarillo, azul, naranja, rojo y verde intenso. 185 gramos. </w:t>
            </w:r>
            <w:r>
              <w:rPr>
                <w:b/>
                <w:bCs/>
                <w:color w:val="FF0000"/>
              </w:rPr>
              <w:t>*    **</w:t>
            </w:r>
          </w:p>
        </w:tc>
        <w:tc>
          <w:tcPr>
            <w:tcW w:w="2289"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rPr>
                <w:rFonts w:ascii="Calibri" w:eastAsiaTheme="minorHAnsi" w:hAnsi="Calibri"/>
                <w:color w:val="000000"/>
                <w:sz w:val="22"/>
                <w:szCs w:val="22"/>
              </w:rPr>
            </w:pPr>
            <w:r>
              <w:rPr>
                <w:rFonts w:ascii="Arial MT" w:hAnsi="Arial MT"/>
                <w:sz w:val="18"/>
                <w:szCs w:val="18"/>
              </w:rPr>
              <w:t>paquete de 100 u.</w:t>
            </w:r>
          </w:p>
        </w:tc>
        <w:tc>
          <w:tcPr>
            <w:tcW w:w="1056"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jc w:val="center"/>
              <w:rPr>
                <w:rFonts w:ascii="Calibri" w:eastAsiaTheme="minorHAnsi" w:hAnsi="Calibri"/>
                <w:color w:val="000000"/>
                <w:sz w:val="18"/>
                <w:szCs w:val="18"/>
              </w:rPr>
            </w:pPr>
            <w:r>
              <w:rPr>
                <w:color w:val="000000"/>
                <w:sz w:val="18"/>
                <w:szCs w:val="18"/>
              </w:rPr>
              <w:t>200</w:t>
            </w:r>
          </w:p>
        </w:tc>
        <w:tc>
          <w:tcPr>
            <w:tcW w:w="992"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pPr>
              <w:rPr>
                <w:rFonts w:ascii="Calibri" w:eastAsiaTheme="minorHAnsi" w:hAnsi="Calibri"/>
                <w:color w:val="000000"/>
                <w:sz w:val="22"/>
                <w:szCs w:val="22"/>
              </w:rPr>
            </w:pPr>
            <w:r>
              <w:rPr>
                <w:color w:val="000000"/>
              </w:rPr>
              <w:t>6,100 €</w:t>
            </w:r>
          </w:p>
        </w:tc>
      </w:tr>
      <w:tr w:rsidR="00003D0A" w:rsidTr="00003D0A">
        <w:trPr>
          <w:jc w:val="center"/>
        </w:trPr>
        <w:tc>
          <w:tcPr>
            <w:tcW w:w="894" w:type="dxa"/>
            <w:vAlign w:val="center"/>
            <w:hideMark/>
          </w:tcPr>
          <w:p w:rsidR="00003D0A" w:rsidRDefault="00003D0A">
            <w:pPr>
              <w:rPr>
                <w:rFonts w:asciiTheme="minorHAnsi" w:eastAsiaTheme="minorEastAsia" w:hAnsiTheme="minorHAnsi" w:cstheme="minorBidi"/>
                <w:sz w:val="22"/>
                <w:szCs w:val="22"/>
              </w:rPr>
            </w:pPr>
          </w:p>
        </w:tc>
        <w:tc>
          <w:tcPr>
            <w:tcW w:w="4309" w:type="dxa"/>
            <w:vAlign w:val="center"/>
            <w:hideMark/>
          </w:tcPr>
          <w:p w:rsidR="00003D0A" w:rsidRDefault="00003D0A">
            <w:pPr>
              <w:rPr>
                <w:rFonts w:asciiTheme="minorHAnsi" w:eastAsiaTheme="minorEastAsia" w:hAnsiTheme="minorHAnsi" w:cstheme="minorBidi"/>
                <w:sz w:val="22"/>
                <w:szCs w:val="22"/>
              </w:rPr>
            </w:pPr>
          </w:p>
        </w:tc>
        <w:tc>
          <w:tcPr>
            <w:tcW w:w="20" w:type="dxa"/>
            <w:vAlign w:val="center"/>
            <w:hideMark/>
          </w:tcPr>
          <w:p w:rsidR="00003D0A" w:rsidRDefault="00003D0A">
            <w:pPr>
              <w:rPr>
                <w:rFonts w:asciiTheme="minorHAnsi" w:eastAsiaTheme="minorEastAsia" w:hAnsiTheme="minorHAnsi" w:cstheme="minorBidi"/>
                <w:sz w:val="22"/>
                <w:szCs w:val="22"/>
              </w:rPr>
            </w:pPr>
          </w:p>
        </w:tc>
        <w:tc>
          <w:tcPr>
            <w:tcW w:w="2262" w:type="dxa"/>
            <w:vAlign w:val="center"/>
            <w:hideMark/>
          </w:tcPr>
          <w:p w:rsidR="00003D0A" w:rsidRDefault="00003D0A">
            <w:pPr>
              <w:rPr>
                <w:rFonts w:asciiTheme="minorHAnsi" w:eastAsiaTheme="minorEastAsia" w:hAnsiTheme="minorHAnsi" w:cstheme="minorBidi"/>
                <w:sz w:val="22"/>
                <w:szCs w:val="22"/>
              </w:rPr>
            </w:pPr>
          </w:p>
        </w:tc>
        <w:tc>
          <w:tcPr>
            <w:tcW w:w="27" w:type="dxa"/>
            <w:vAlign w:val="center"/>
            <w:hideMark/>
          </w:tcPr>
          <w:p w:rsidR="00003D0A" w:rsidRDefault="00003D0A">
            <w:pPr>
              <w:rPr>
                <w:rFonts w:asciiTheme="minorHAnsi" w:eastAsiaTheme="minorEastAsia" w:hAnsiTheme="minorHAnsi" w:cstheme="minorBidi"/>
                <w:sz w:val="22"/>
                <w:szCs w:val="22"/>
              </w:rPr>
            </w:pPr>
          </w:p>
        </w:tc>
        <w:tc>
          <w:tcPr>
            <w:tcW w:w="1056" w:type="dxa"/>
            <w:vAlign w:val="center"/>
            <w:hideMark/>
          </w:tcPr>
          <w:p w:rsidR="00003D0A" w:rsidRDefault="00003D0A">
            <w:pPr>
              <w:rPr>
                <w:rFonts w:asciiTheme="minorHAnsi" w:eastAsiaTheme="minorEastAsia" w:hAnsiTheme="minorHAnsi" w:cstheme="minorBidi"/>
                <w:sz w:val="22"/>
                <w:szCs w:val="22"/>
              </w:rPr>
            </w:pPr>
          </w:p>
        </w:tc>
        <w:tc>
          <w:tcPr>
            <w:tcW w:w="992" w:type="dxa"/>
            <w:vAlign w:val="center"/>
            <w:hideMark/>
          </w:tcPr>
          <w:p w:rsidR="00003D0A" w:rsidRDefault="00003D0A">
            <w:pPr>
              <w:rPr>
                <w:rFonts w:asciiTheme="minorHAnsi" w:eastAsiaTheme="minorEastAsia" w:hAnsiTheme="minorHAnsi" w:cstheme="minorBidi"/>
                <w:sz w:val="22"/>
                <w:szCs w:val="22"/>
              </w:rPr>
            </w:pPr>
          </w:p>
        </w:tc>
      </w:tr>
    </w:tbl>
    <w:p w:rsidR="00003D0A" w:rsidRDefault="00003D0A" w:rsidP="00003D0A">
      <w:pPr>
        <w:rPr>
          <w:rFonts w:ascii="Calibri" w:eastAsiaTheme="minorHAnsi" w:hAnsi="Calibri"/>
          <w:sz w:val="22"/>
          <w:szCs w:val="22"/>
          <w:lang w:eastAsia="en-US"/>
        </w:rPr>
      </w:pPr>
    </w:p>
    <w:p w:rsidR="00003D0A" w:rsidRDefault="00003D0A" w:rsidP="00003D0A">
      <w:pPr>
        <w:pStyle w:val="Prrafodelista"/>
        <w:autoSpaceDE w:val="0"/>
        <w:autoSpaceDN w:val="0"/>
        <w:adjustRightInd w:val="0"/>
        <w:spacing w:line="360" w:lineRule="atLeast"/>
        <w:ind w:left="709" w:right="6"/>
        <w:jc w:val="both"/>
        <w:rPr>
          <w:b/>
          <w:bCs/>
          <w:color w:val="0070C0"/>
          <w:sz w:val="24"/>
          <w:szCs w:val="24"/>
        </w:rPr>
      </w:pPr>
      <w:r>
        <w:rPr>
          <w:b/>
          <w:bCs/>
          <w:color w:val="0070C0"/>
          <w:sz w:val="24"/>
          <w:szCs w:val="24"/>
        </w:rPr>
        <w:t>RESPUESTA 20</w:t>
      </w:r>
      <w:r w:rsidRPr="00507031">
        <w:rPr>
          <w:b/>
          <w:bCs/>
          <w:color w:val="0070C0"/>
          <w:sz w:val="24"/>
          <w:szCs w:val="24"/>
        </w:rPr>
        <w:t xml:space="preserve">: </w:t>
      </w:r>
      <w:r>
        <w:rPr>
          <w:b/>
          <w:bCs/>
          <w:color w:val="0070C0"/>
          <w:sz w:val="24"/>
          <w:szCs w:val="24"/>
        </w:rPr>
        <w:t>El nº de orden nº 131 al que usted se refiere es el nº de orden 23 de la última página del Anexo 1 del pliego técnico donde se describe:</w:t>
      </w:r>
    </w:p>
    <w:p w:rsidR="00003D0A" w:rsidRDefault="00003D0A" w:rsidP="00003D0A">
      <w:pPr>
        <w:pStyle w:val="Prrafodelista"/>
        <w:autoSpaceDE w:val="0"/>
        <w:autoSpaceDN w:val="0"/>
        <w:adjustRightInd w:val="0"/>
        <w:spacing w:line="360" w:lineRule="atLeast"/>
        <w:ind w:left="709" w:right="6"/>
        <w:jc w:val="both"/>
        <w:rPr>
          <w:b/>
          <w:bCs/>
          <w:color w:val="0070C0"/>
          <w:sz w:val="24"/>
          <w:szCs w:val="24"/>
        </w:rPr>
      </w:pPr>
    </w:p>
    <w:tbl>
      <w:tblPr>
        <w:tblW w:w="9517" w:type="dxa"/>
        <w:jc w:val="center"/>
        <w:tblInd w:w="-15" w:type="dxa"/>
        <w:tblCellMar>
          <w:left w:w="0" w:type="dxa"/>
          <w:right w:w="0" w:type="dxa"/>
        </w:tblCellMar>
        <w:tblLook w:val="04A0"/>
      </w:tblPr>
      <w:tblGrid>
        <w:gridCol w:w="864"/>
        <w:gridCol w:w="3856"/>
        <w:gridCol w:w="19"/>
        <w:gridCol w:w="1614"/>
        <w:gridCol w:w="605"/>
        <w:gridCol w:w="521"/>
        <w:gridCol w:w="1073"/>
        <w:gridCol w:w="965"/>
      </w:tblGrid>
      <w:tr w:rsidR="00003D0A" w:rsidTr="00003D0A">
        <w:trPr>
          <w:trHeight w:val="900"/>
          <w:jc w:val="center"/>
        </w:trPr>
        <w:tc>
          <w:tcPr>
            <w:tcW w:w="864"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rPr>
              <w:t>Nº Orden</w:t>
            </w:r>
          </w:p>
        </w:tc>
        <w:tc>
          <w:tcPr>
            <w:tcW w:w="3856"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rPr>
              <w:t>ARTÍCULOS</w:t>
            </w:r>
          </w:p>
        </w:tc>
        <w:tc>
          <w:tcPr>
            <w:tcW w:w="1633" w:type="dxa"/>
            <w:gridSpan w:val="2"/>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sz w:val="18"/>
                <w:szCs w:val="18"/>
              </w:rPr>
              <w:t>Observaciones</w:t>
            </w:r>
          </w:p>
        </w:tc>
        <w:tc>
          <w:tcPr>
            <w:tcW w:w="1126" w:type="dxa"/>
            <w:gridSpan w:val="2"/>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sz w:val="18"/>
                <w:szCs w:val="18"/>
              </w:rPr>
              <w:t>UNIDADES</w:t>
            </w:r>
          </w:p>
        </w:tc>
        <w:tc>
          <w:tcPr>
            <w:tcW w:w="1073"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sz w:val="16"/>
                <w:szCs w:val="16"/>
              </w:rPr>
              <w:t>Precio</w:t>
            </w:r>
            <w:r>
              <w:rPr>
                <w:b/>
                <w:bCs/>
                <w:sz w:val="16"/>
                <w:szCs w:val="16"/>
              </w:rPr>
              <w:br/>
              <w:t>máximo unitario, IVA excluido</w:t>
            </w:r>
          </w:p>
        </w:tc>
        <w:tc>
          <w:tcPr>
            <w:tcW w:w="965" w:type="dxa"/>
            <w:tcBorders>
              <w:top w:val="single" w:sz="8" w:space="0" w:color="000000"/>
              <w:left w:val="nil"/>
              <w:bottom w:val="single" w:sz="8" w:space="0" w:color="000000"/>
              <w:right w:val="single" w:sz="8" w:space="0" w:color="000000"/>
            </w:tcBorders>
            <w:shd w:val="clear" w:color="auto" w:fill="8DB4E3"/>
          </w:tcPr>
          <w:p w:rsidR="00003D0A" w:rsidRDefault="00003D0A" w:rsidP="003158AF">
            <w:pPr>
              <w:jc w:val="center"/>
              <w:rPr>
                <w:b/>
                <w:bCs/>
                <w:sz w:val="16"/>
                <w:szCs w:val="16"/>
              </w:rPr>
            </w:pPr>
            <w:r w:rsidRPr="00003D0A">
              <w:rPr>
                <w:b/>
                <w:bCs/>
                <w:sz w:val="16"/>
                <w:szCs w:val="16"/>
              </w:rPr>
              <w:t>PRECIO TOTAL, IVA excluido</w:t>
            </w:r>
          </w:p>
        </w:tc>
      </w:tr>
      <w:tr w:rsidR="00003D0A" w:rsidTr="00003D0A">
        <w:trPr>
          <w:trHeight w:val="540"/>
          <w:jc w:val="center"/>
        </w:trPr>
        <w:tc>
          <w:tcPr>
            <w:tcW w:w="86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rPr>
                <w:rFonts w:ascii="Calibri" w:eastAsiaTheme="minorHAnsi" w:hAnsi="Calibri"/>
                <w:color w:val="000000"/>
                <w:sz w:val="18"/>
                <w:szCs w:val="18"/>
              </w:rPr>
            </w:pPr>
            <w:r>
              <w:rPr>
                <w:color w:val="000000"/>
                <w:sz w:val="18"/>
                <w:szCs w:val="18"/>
              </w:rPr>
              <w:t>131</w:t>
            </w:r>
          </w:p>
        </w:tc>
        <w:tc>
          <w:tcPr>
            <w:tcW w:w="3875"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rPr>
                <w:rFonts w:ascii="Calibri" w:eastAsiaTheme="minorHAnsi" w:hAnsi="Calibri"/>
                <w:color w:val="000000"/>
                <w:sz w:val="22"/>
                <w:szCs w:val="22"/>
              </w:rPr>
            </w:pPr>
            <w:r>
              <w:rPr>
                <w:sz w:val="18"/>
                <w:szCs w:val="18"/>
              </w:rPr>
              <w:t xml:space="preserve">PILOT "G-2", , tinta de gel, 0,7mm, negro, rojo y azul o equivalente </w:t>
            </w:r>
            <w:r>
              <w:rPr>
                <w:b/>
                <w:bCs/>
                <w:color w:val="FF0000"/>
              </w:rPr>
              <w:t>*    **</w:t>
            </w:r>
          </w:p>
        </w:tc>
        <w:tc>
          <w:tcPr>
            <w:tcW w:w="161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rPr>
                <w:rFonts w:ascii="Calibri" w:eastAsiaTheme="minorHAnsi" w:hAnsi="Calibri"/>
                <w:color w:val="000000"/>
                <w:sz w:val="22"/>
                <w:szCs w:val="22"/>
              </w:rPr>
            </w:pPr>
            <w:r>
              <w:rPr>
                <w:rFonts w:ascii="Arial MT" w:hAnsi="Arial MT"/>
                <w:sz w:val="18"/>
                <w:szCs w:val="18"/>
              </w:rPr>
              <w:t>caja de 12 u.</w:t>
            </w:r>
          </w:p>
        </w:tc>
        <w:tc>
          <w:tcPr>
            <w:tcW w:w="1126"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jc w:val="center"/>
              <w:rPr>
                <w:rFonts w:ascii="Calibri" w:eastAsiaTheme="minorHAnsi" w:hAnsi="Calibri"/>
                <w:color w:val="000000"/>
                <w:sz w:val="18"/>
                <w:szCs w:val="18"/>
              </w:rPr>
            </w:pPr>
            <w:r>
              <w:rPr>
                <w:color w:val="000000"/>
                <w:sz w:val="18"/>
                <w:szCs w:val="18"/>
              </w:rPr>
              <w:t>200</w:t>
            </w:r>
          </w:p>
        </w:tc>
        <w:tc>
          <w:tcPr>
            <w:tcW w:w="10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rPr>
                <w:rFonts w:ascii="Calibri" w:eastAsiaTheme="minorHAnsi" w:hAnsi="Calibri"/>
                <w:color w:val="000000"/>
                <w:sz w:val="18"/>
                <w:szCs w:val="18"/>
              </w:rPr>
            </w:pPr>
            <w:r>
              <w:rPr>
                <w:color w:val="000000"/>
              </w:rPr>
              <w:t>2,800 €</w:t>
            </w:r>
          </w:p>
        </w:tc>
        <w:tc>
          <w:tcPr>
            <w:tcW w:w="965" w:type="dxa"/>
            <w:tcBorders>
              <w:top w:val="nil"/>
              <w:left w:val="nil"/>
              <w:bottom w:val="single" w:sz="8" w:space="0" w:color="000000"/>
              <w:right w:val="single" w:sz="8" w:space="0" w:color="000000"/>
            </w:tcBorders>
            <w:shd w:val="clear" w:color="auto" w:fill="FFFFFF"/>
          </w:tcPr>
          <w:p w:rsidR="00003D0A" w:rsidRDefault="00003D0A" w:rsidP="00003D0A">
            <w:pPr>
              <w:jc w:val="center"/>
              <w:rPr>
                <w:color w:val="000000"/>
              </w:rPr>
            </w:pPr>
            <w:r>
              <w:rPr>
                <w:color w:val="000000"/>
              </w:rPr>
              <w:t>560,00 €</w:t>
            </w:r>
          </w:p>
        </w:tc>
      </w:tr>
      <w:tr w:rsidR="00003D0A" w:rsidTr="00003D0A">
        <w:trPr>
          <w:jc w:val="center"/>
        </w:trPr>
        <w:tc>
          <w:tcPr>
            <w:tcW w:w="864" w:type="dxa"/>
            <w:vAlign w:val="center"/>
            <w:hideMark/>
          </w:tcPr>
          <w:p w:rsidR="00003D0A" w:rsidRDefault="00003D0A" w:rsidP="003158AF">
            <w:pPr>
              <w:rPr>
                <w:rFonts w:asciiTheme="minorHAnsi" w:eastAsiaTheme="minorEastAsia" w:hAnsiTheme="minorHAnsi" w:cstheme="minorBidi"/>
                <w:sz w:val="22"/>
                <w:szCs w:val="22"/>
              </w:rPr>
            </w:pPr>
          </w:p>
        </w:tc>
        <w:tc>
          <w:tcPr>
            <w:tcW w:w="3856" w:type="dxa"/>
            <w:vAlign w:val="center"/>
            <w:hideMark/>
          </w:tcPr>
          <w:p w:rsidR="00003D0A" w:rsidRDefault="00003D0A" w:rsidP="003158AF">
            <w:pPr>
              <w:rPr>
                <w:rFonts w:asciiTheme="minorHAnsi" w:eastAsiaTheme="minorEastAsia" w:hAnsiTheme="minorHAnsi" w:cstheme="minorBidi"/>
                <w:sz w:val="22"/>
                <w:szCs w:val="22"/>
              </w:rPr>
            </w:pPr>
          </w:p>
        </w:tc>
        <w:tc>
          <w:tcPr>
            <w:tcW w:w="19" w:type="dxa"/>
            <w:vAlign w:val="center"/>
            <w:hideMark/>
          </w:tcPr>
          <w:p w:rsidR="00003D0A" w:rsidRDefault="00003D0A" w:rsidP="003158AF">
            <w:pPr>
              <w:rPr>
                <w:rFonts w:asciiTheme="minorHAnsi" w:eastAsiaTheme="minorEastAsia" w:hAnsiTheme="minorHAnsi" w:cstheme="minorBidi"/>
                <w:sz w:val="22"/>
                <w:szCs w:val="22"/>
              </w:rPr>
            </w:pPr>
          </w:p>
        </w:tc>
        <w:tc>
          <w:tcPr>
            <w:tcW w:w="1614" w:type="dxa"/>
            <w:vAlign w:val="center"/>
            <w:hideMark/>
          </w:tcPr>
          <w:p w:rsidR="00003D0A" w:rsidRDefault="00003D0A" w:rsidP="003158AF">
            <w:pPr>
              <w:rPr>
                <w:rFonts w:asciiTheme="minorHAnsi" w:eastAsiaTheme="minorEastAsia" w:hAnsiTheme="minorHAnsi" w:cstheme="minorBidi"/>
                <w:sz w:val="22"/>
                <w:szCs w:val="22"/>
              </w:rPr>
            </w:pPr>
          </w:p>
        </w:tc>
        <w:tc>
          <w:tcPr>
            <w:tcW w:w="605" w:type="dxa"/>
            <w:vAlign w:val="center"/>
            <w:hideMark/>
          </w:tcPr>
          <w:p w:rsidR="00003D0A" w:rsidRDefault="00003D0A" w:rsidP="003158AF">
            <w:pPr>
              <w:rPr>
                <w:rFonts w:asciiTheme="minorHAnsi" w:eastAsiaTheme="minorEastAsia" w:hAnsiTheme="minorHAnsi" w:cstheme="minorBidi"/>
                <w:sz w:val="22"/>
                <w:szCs w:val="22"/>
              </w:rPr>
            </w:pPr>
          </w:p>
        </w:tc>
        <w:tc>
          <w:tcPr>
            <w:tcW w:w="521" w:type="dxa"/>
            <w:vAlign w:val="center"/>
            <w:hideMark/>
          </w:tcPr>
          <w:p w:rsidR="00003D0A" w:rsidRDefault="00003D0A" w:rsidP="003158AF">
            <w:pPr>
              <w:rPr>
                <w:rFonts w:asciiTheme="minorHAnsi" w:eastAsiaTheme="minorEastAsia" w:hAnsiTheme="minorHAnsi" w:cstheme="minorBidi"/>
                <w:sz w:val="22"/>
                <w:szCs w:val="22"/>
              </w:rPr>
            </w:pPr>
          </w:p>
        </w:tc>
        <w:tc>
          <w:tcPr>
            <w:tcW w:w="1073" w:type="dxa"/>
            <w:vAlign w:val="center"/>
            <w:hideMark/>
          </w:tcPr>
          <w:p w:rsidR="00003D0A" w:rsidRDefault="00003D0A" w:rsidP="003158AF">
            <w:pPr>
              <w:rPr>
                <w:rFonts w:asciiTheme="minorHAnsi" w:eastAsiaTheme="minorEastAsia" w:hAnsiTheme="minorHAnsi" w:cstheme="minorBidi"/>
                <w:sz w:val="22"/>
                <w:szCs w:val="22"/>
              </w:rPr>
            </w:pPr>
          </w:p>
        </w:tc>
        <w:tc>
          <w:tcPr>
            <w:tcW w:w="965" w:type="dxa"/>
          </w:tcPr>
          <w:p w:rsidR="00003D0A" w:rsidRDefault="00003D0A" w:rsidP="003158AF">
            <w:pPr>
              <w:rPr>
                <w:rFonts w:asciiTheme="minorHAnsi" w:eastAsiaTheme="minorEastAsia" w:hAnsiTheme="minorHAnsi" w:cstheme="minorBidi"/>
                <w:sz w:val="22"/>
                <w:szCs w:val="22"/>
              </w:rPr>
            </w:pPr>
          </w:p>
        </w:tc>
      </w:tr>
    </w:tbl>
    <w:p w:rsidR="00003D0A" w:rsidRPr="004D456F" w:rsidRDefault="00003D0A" w:rsidP="00003D0A">
      <w:pPr>
        <w:pStyle w:val="Prrafodelista"/>
        <w:autoSpaceDE w:val="0"/>
        <w:autoSpaceDN w:val="0"/>
        <w:adjustRightInd w:val="0"/>
        <w:spacing w:line="360" w:lineRule="atLeast"/>
        <w:ind w:left="709" w:right="6"/>
        <w:jc w:val="both"/>
        <w:rPr>
          <w:b/>
          <w:bCs/>
          <w:color w:val="0070C0"/>
          <w:sz w:val="24"/>
          <w:szCs w:val="24"/>
        </w:rPr>
      </w:pPr>
      <w:r w:rsidRPr="004D456F">
        <w:rPr>
          <w:b/>
          <w:bCs/>
          <w:color w:val="0070C0"/>
          <w:sz w:val="24"/>
          <w:szCs w:val="24"/>
        </w:rPr>
        <w:t>Por lo que si se multiplica 2,80 x 200, da un resultado de 560,00 euros, IVA excluido, resultando ser el precio unitario máximo de 2,80 euros por la caja de 12 unidades.</w:t>
      </w:r>
    </w:p>
    <w:p w:rsidR="00003D0A" w:rsidRDefault="00003D0A" w:rsidP="00003D0A">
      <w:pPr>
        <w:pStyle w:val="Prrafodelista"/>
        <w:autoSpaceDE w:val="0"/>
        <w:autoSpaceDN w:val="0"/>
        <w:adjustRightInd w:val="0"/>
        <w:spacing w:line="360" w:lineRule="atLeast"/>
        <w:ind w:left="709" w:right="6"/>
        <w:jc w:val="both"/>
        <w:rPr>
          <w:rFonts w:asciiTheme="minorHAnsi" w:hAnsiTheme="minorHAnsi"/>
          <w:sz w:val="24"/>
          <w:szCs w:val="24"/>
        </w:rPr>
      </w:pPr>
    </w:p>
    <w:p w:rsidR="00003D0A" w:rsidRDefault="004D456F" w:rsidP="00003D0A">
      <w:pPr>
        <w:pStyle w:val="Prrafodelista"/>
        <w:autoSpaceDE w:val="0"/>
        <w:autoSpaceDN w:val="0"/>
        <w:adjustRightInd w:val="0"/>
        <w:spacing w:line="360" w:lineRule="atLeast"/>
        <w:ind w:left="709" w:right="6"/>
        <w:jc w:val="both"/>
        <w:rPr>
          <w:b/>
          <w:bCs/>
          <w:color w:val="0070C0"/>
          <w:sz w:val="24"/>
          <w:szCs w:val="24"/>
        </w:rPr>
      </w:pPr>
      <w:r>
        <w:rPr>
          <w:b/>
          <w:bCs/>
          <w:color w:val="0070C0"/>
          <w:sz w:val="24"/>
          <w:szCs w:val="24"/>
        </w:rPr>
        <w:t>Por otro lado, e</w:t>
      </w:r>
      <w:r w:rsidR="00003D0A">
        <w:rPr>
          <w:b/>
          <w:bCs/>
          <w:color w:val="0070C0"/>
          <w:sz w:val="24"/>
          <w:szCs w:val="24"/>
        </w:rPr>
        <w:t>l nº de orden nº 140 al que usted se refiere es el nº de orden 32 de la última página del Anexo 1 del pliego técnico donde se describe:</w:t>
      </w:r>
    </w:p>
    <w:p w:rsidR="00003D0A" w:rsidRDefault="00003D0A" w:rsidP="00003D0A">
      <w:pPr>
        <w:pStyle w:val="Prrafodelista"/>
        <w:autoSpaceDE w:val="0"/>
        <w:autoSpaceDN w:val="0"/>
        <w:adjustRightInd w:val="0"/>
        <w:spacing w:line="360" w:lineRule="atLeast"/>
        <w:ind w:left="709" w:right="6"/>
        <w:jc w:val="both"/>
        <w:rPr>
          <w:rFonts w:asciiTheme="minorHAnsi" w:hAnsiTheme="minorHAnsi"/>
          <w:sz w:val="24"/>
          <w:szCs w:val="24"/>
        </w:rPr>
      </w:pPr>
    </w:p>
    <w:p w:rsidR="00003D0A" w:rsidRDefault="00003D0A" w:rsidP="00003D0A">
      <w:pPr>
        <w:pStyle w:val="Prrafodelista"/>
        <w:autoSpaceDE w:val="0"/>
        <w:autoSpaceDN w:val="0"/>
        <w:adjustRightInd w:val="0"/>
        <w:spacing w:line="360" w:lineRule="atLeast"/>
        <w:ind w:left="709" w:right="6"/>
        <w:jc w:val="both"/>
        <w:rPr>
          <w:b/>
          <w:bCs/>
          <w:color w:val="0070C0"/>
          <w:sz w:val="24"/>
          <w:szCs w:val="24"/>
        </w:rPr>
      </w:pPr>
    </w:p>
    <w:tbl>
      <w:tblPr>
        <w:tblW w:w="9517" w:type="dxa"/>
        <w:jc w:val="center"/>
        <w:tblInd w:w="-15" w:type="dxa"/>
        <w:tblCellMar>
          <w:left w:w="0" w:type="dxa"/>
          <w:right w:w="0" w:type="dxa"/>
        </w:tblCellMar>
        <w:tblLook w:val="04A0"/>
      </w:tblPr>
      <w:tblGrid>
        <w:gridCol w:w="864"/>
        <w:gridCol w:w="3856"/>
        <w:gridCol w:w="19"/>
        <w:gridCol w:w="1614"/>
        <w:gridCol w:w="605"/>
        <w:gridCol w:w="521"/>
        <w:gridCol w:w="1073"/>
        <w:gridCol w:w="965"/>
      </w:tblGrid>
      <w:tr w:rsidR="00003D0A" w:rsidTr="003158AF">
        <w:trPr>
          <w:trHeight w:val="900"/>
          <w:jc w:val="center"/>
        </w:trPr>
        <w:tc>
          <w:tcPr>
            <w:tcW w:w="864"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rPr>
              <w:t>Nº Orden</w:t>
            </w:r>
          </w:p>
        </w:tc>
        <w:tc>
          <w:tcPr>
            <w:tcW w:w="3856"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rPr>
              <w:t>ARTÍCULOS</w:t>
            </w:r>
          </w:p>
        </w:tc>
        <w:tc>
          <w:tcPr>
            <w:tcW w:w="1633" w:type="dxa"/>
            <w:gridSpan w:val="2"/>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sz w:val="18"/>
                <w:szCs w:val="18"/>
              </w:rPr>
              <w:t>Observaciones</w:t>
            </w:r>
          </w:p>
        </w:tc>
        <w:tc>
          <w:tcPr>
            <w:tcW w:w="1126" w:type="dxa"/>
            <w:gridSpan w:val="2"/>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sz w:val="18"/>
                <w:szCs w:val="18"/>
              </w:rPr>
              <w:t>UNIDADES</w:t>
            </w:r>
          </w:p>
        </w:tc>
        <w:tc>
          <w:tcPr>
            <w:tcW w:w="1073" w:type="dxa"/>
            <w:tcBorders>
              <w:top w:val="single" w:sz="8" w:space="0" w:color="000000"/>
              <w:left w:val="nil"/>
              <w:bottom w:val="single" w:sz="8" w:space="0" w:color="000000"/>
              <w:right w:val="single" w:sz="8" w:space="0" w:color="000000"/>
            </w:tcBorders>
            <w:shd w:val="clear" w:color="auto" w:fill="8DB4E3"/>
            <w:tcMar>
              <w:top w:w="0" w:type="dxa"/>
              <w:left w:w="70" w:type="dxa"/>
              <w:bottom w:w="0" w:type="dxa"/>
              <w:right w:w="70" w:type="dxa"/>
            </w:tcMar>
            <w:vAlign w:val="center"/>
            <w:hideMark/>
          </w:tcPr>
          <w:p w:rsidR="00003D0A" w:rsidRDefault="00003D0A" w:rsidP="003158AF">
            <w:pPr>
              <w:jc w:val="center"/>
              <w:rPr>
                <w:rFonts w:ascii="Calibri" w:eastAsiaTheme="minorHAnsi" w:hAnsi="Calibri"/>
                <w:color w:val="000000"/>
                <w:sz w:val="22"/>
                <w:szCs w:val="22"/>
              </w:rPr>
            </w:pPr>
            <w:r>
              <w:rPr>
                <w:b/>
                <w:bCs/>
                <w:sz w:val="16"/>
                <w:szCs w:val="16"/>
              </w:rPr>
              <w:t>Precio</w:t>
            </w:r>
            <w:r>
              <w:rPr>
                <w:b/>
                <w:bCs/>
                <w:sz w:val="16"/>
                <w:szCs w:val="16"/>
              </w:rPr>
              <w:br/>
              <w:t>máximo unitario, IVA excluido</w:t>
            </w:r>
          </w:p>
        </w:tc>
        <w:tc>
          <w:tcPr>
            <w:tcW w:w="965" w:type="dxa"/>
            <w:tcBorders>
              <w:top w:val="single" w:sz="8" w:space="0" w:color="000000"/>
              <w:left w:val="nil"/>
              <w:bottom w:val="single" w:sz="8" w:space="0" w:color="000000"/>
              <w:right w:val="single" w:sz="8" w:space="0" w:color="000000"/>
            </w:tcBorders>
            <w:shd w:val="clear" w:color="auto" w:fill="8DB4E3"/>
          </w:tcPr>
          <w:p w:rsidR="00003D0A" w:rsidRDefault="00003D0A" w:rsidP="003158AF">
            <w:pPr>
              <w:jc w:val="center"/>
              <w:rPr>
                <w:b/>
                <w:bCs/>
                <w:sz w:val="16"/>
                <w:szCs w:val="16"/>
              </w:rPr>
            </w:pPr>
            <w:r w:rsidRPr="00003D0A">
              <w:rPr>
                <w:b/>
                <w:bCs/>
                <w:sz w:val="16"/>
                <w:szCs w:val="16"/>
              </w:rPr>
              <w:t>PRECIO TOTAL, IVA excluido</w:t>
            </w:r>
          </w:p>
        </w:tc>
      </w:tr>
      <w:tr w:rsidR="00003D0A" w:rsidTr="003158AF">
        <w:trPr>
          <w:trHeight w:val="540"/>
          <w:jc w:val="center"/>
        </w:trPr>
        <w:tc>
          <w:tcPr>
            <w:tcW w:w="864"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rPr>
                <w:rFonts w:ascii="Calibri" w:eastAsiaTheme="minorHAnsi" w:hAnsi="Calibri"/>
                <w:color w:val="000000"/>
                <w:sz w:val="18"/>
                <w:szCs w:val="18"/>
              </w:rPr>
            </w:pPr>
            <w:r>
              <w:rPr>
                <w:color w:val="000000"/>
                <w:sz w:val="18"/>
                <w:szCs w:val="18"/>
              </w:rPr>
              <w:t>140</w:t>
            </w:r>
          </w:p>
        </w:tc>
        <w:tc>
          <w:tcPr>
            <w:tcW w:w="3875"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rPr>
                <w:rFonts w:ascii="Calibri" w:eastAsiaTheme="minorHAnsi" w:hAnsi="Calibri"/>
                <w:color w:val="000000"/>
                <w:sz w:val="22"/>
                <w:szCs w:val="22"/>
              </w:rPr>
            </w:pPr>
            <w:r>
              <w:rPr>
                <w:sz w:val="18"/>
                <w:szCs w:val="18"/>
              </w:rPr>
              <w:t>Subcarpeta cartulina (</w:t>
            </w:r>
            <w:proofErr w:type="spellStart"/>
            <w:r>
              <w:rPr>
                <w:sz w:val="18"/>
                <w:szCs w:val="18"/>
              </w:rPr>
              <w:t>Din</w:t>
            </w:r>
            <w:proofErr w:type="spellEnd"/>
            <w:r>
              <w:rPr>
                <w:sz w:val="18"/>
                <w:szCs w:val="18"/>
              </w:rPr>
              <w:t xml:space="preserve"> A-4), </w:t>
            </w:r>
            <w:r>
              <w:rPr>
                <w:b/>
                <w:bCs/>
                <w:sz w:val="18"/>
                <w:szCs w:val="18"/>
              </w:rPr>
              <w:t xml:space="preserve">amarillo, azul, naranja, rojo y verde intenso. 185 gramos. </w:t>
            </w:r>
            <w:r>
              <w:rPr>
                <w:b/>
                <w:bCs/>
                <w:color w:val="FF0000"/>
              </w:rPr>
              <w:t>*    **</w:t>
            </w:r>
          </w:p>
        </w:tc>
        <w:tc>
          <w:tcPr>
            <w:tcW w:w="1614"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rPr>
                <w:rFonts w:ascii="Calibri" w:eastAsiaTheme="minorHAnsi" w:hAnsi="Calibri"/>
                <w:color w:val="000000"/>
                <w:sz w:val="22"/>
                <w:szCs w:val="22"/>
              </w:rPr>
            </w:pPr>
            <w:r>
              <w:rPr>
                <w:rFonts w:ascii="Arial MT" w:hAnsi="Arial MT"/>
                <w:sz w:val="18"/>
                <w:szCs w:val="18"/>
              </w:rPr>
              <w:t>paquete de 100 u.</w:t>
            </w:r>
          </w:p>
        </w:tc>
        <w:tc>
          <w:tcPr>
            <w:tcW w:w="1126"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jc w:val="center"/>
              <w:rPr>
                <w:rFonts w:ascii="Calibri" w:eastAsiaTheme="minorHAnsi" w:hAnsi="Calibri"/>
                <w:color w:val="000000"/>
                <w:sz w:val="18"/>
                <w:szCs w:val="18"/>
              </w:rPr>
            </w:pPr>
            <w:r>
              <w:rPr>
                <w:color w:val="000000"/>
                <w:sz w:val="18"/>
                <w:szCs w:val="18"/>
              </w:rPr>
              <w:t>200</w:t>
            </w:r>
          </w:p>
        </w:tc>
        <w:tc>
          <w:tcPr>
            <w:tcW w:w="10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hideMark/>
          </w:tcPr>
          <w:p w:rsidR="00003D0A" w:rsidRDefault="00003D0A" w:rsidP="003158AF">
            <w:pPr>
              <w:rPr>
                <w:rFonts w:ascii="Calibri" w:eastAsiaTheme="minorHAnsi" w:hAnsi="Calibri"/>
                <w:color w:val="000000"/>
                <w:sz w:val="22"/>
                <w:szCs w:val="22"/>
              </w:rPr>
            </w:pPr>
            <w:r>
              <w:rPr>
                <w:color w:val="000000"/>
              </w:rPr>
              <w:t>6,100 €</w:t>
            </w:r>
          </w:p>
        </w:tc>
        <w:tc>
          <w:tcPr>
            <w:tcW w:w="965" w:type="dxa"/>
            <w:tcBorders>
              <w:top w:val="nil"/>
              <w:left w:val="nil"/>
              <w:bottom w:val="single" w:sz="8" w:space="0" w:color="000000"/>
              <w:right w:val="single" w:sz="8" w:space="0" w:color="000000"/>
            </w:tcBorders>
            <w:shd w:val="clear" w:color="auto" w:fill="FFFFFF"/>
          </w:tcPr>
          <w:p w:rsidR="00003D0A" w:rsidRDefault="00003D0A" w:rsidP="00003D0A">
            <w:pPr>
              <w:jc w:val="center"/>
              <w:rPr>
                <w:color w:val="000000"/>
              </w:rPr>
            </w:pPr>
            <w:r>
              <w:rPr>
                <w:color w:val="000000"/>
              </w:rPr>
              <w:t>1.220,00 €</w:t>
            </w:r>
          </w:p>
        </w:tc>
      </w:tr>
      <w:tr w:rsidR="00003D0A" w:rsidTr="003158AF">
        <w:trPr>
          <w:jc w:val="center"/>
        </w:trPr>
        <w:tc>
          <w:tcPr>
            <w:tcW w:w="864" w:type="dxa"/>
            <w:vAlign w:val="center"/>
            <w:hideMark/>
          </w:tcPr>
          <w:p w:rsidR="00003D0A" w:rsidRDefault="00003D0A" w:rsidP="003158AF">
            <w:pPr>
              <w:rPr>
                <w:rFonts w:asciiTheme="minorHAnsi" w:eastAsiaTheme="minorEastAsia" w:hAnsiTheme="minorHAnsi" w:cstheme="minorBidi"/>
                <w:sz w:val="22"/>
                <w:szCs w:val="22"/>
              </w:rPr>
            </w:pPr>
          </w:p>
        </w:tc>
        <w:tc>
          <w:tcPr>
            <w:tcW w:w="3856" w:type="dxa"/>
            <w:vAlign w:val="center"/>
            <w:hideMark/>
          </w:tcPr>
          <w:p w:rsidR="00003D0A" w:rsidRDefault="00003D0A" w:rsidP="003158AF">
            <w:pPr>
              <w:rPr>
                <w:rFonts w:asciiTheme="minorHAnsi" w:eastAsiaTheme="minorEastAsia" w:hAnsiTheme="minorHAnsi" w:cstheme="minorBidi"/>
                <w:sz w:val="22"/>
                <w:szCs w:val="22"/>
              </w:rPr>
            </w:pPr>
          </w:p>
        </w:tc>
        <w:tc>
          <w:tcPr>
            <w:tcW w:w="19" w:type="dxa"/>
            <w:vAlign w:val="center"/>
            <w:hideMark/>
          </w:tcPr>
          <w:p w:rsidR="00003D0A" w:rsidRDefault="00003D0A" w:rsidP="003158AF">
            <w:pPr>
              <w:rPr>
                <w:rFonts w:asciiTheme="minorHAnsi" w:eastAsiaTheme="minorEastAsia" w:hAnsiTheme="minorHAnsi" w:cstheme="minorBidi"/>
                <w:sz w:val="22"/>
                <w:szCs w:val="22"/>
              </w:rPr>
            </w:pPr>
          </w:p>
        </w:tc>
        <w:tc>
          <w:tcPr>
            <w:tcW w:w="1614" w:type="dxa"/>
            <w:vAlign w:val="center"/>
            <w:hideMark/>
          </w:tcPr>
          <w:p w:rsidR="00003D0A" w:rsidRDefault="00003D0A" w:rsidP="003158AF">
            <w:pPr>
              <w:rPr>
                <w:rFonts w:asciiTheme="minorHAnsi" w:eastAsiaTheme="minorEastAsia" w:hAnsiTheme="minorHAnsi" w:cstheme="minorBidi"/>
                <w:sz w:val="22"/>
                <w:szCs w:val="22"/>
              </w:rPr>
            </w:pPr>
          </w:p>
        </w:tc>
        <w:tc>
          <w:tcPr>
            <w:tcW w:w="605" w:type="dxa"/>
            <w:vAlign w:val="center"/>
            <w:hideMark/>
          </w:tcPr>
          <w:p w:rsidR="00003D0A" w:rsidRDefault="00003D0A" w:rsidP="003158AF">
            <w:pPr>
              <w:rPr>
                <w:rFonts w:asciiTheme="minorHAnsi" w:eastAsiaTheme="minorEastAsia" w:hAnsiTheme="minorHAnsi" w:cstheme="minorBidi"/>
                <w:sz w:val="22"/>
                <w:szCs w:val="22"/>
              </w:rPr>
            </w:pPr>
          </w:p>
        </w:tc>
        <w:tc>
          <w:tcPr>
            <w:tcW w:w="521" w:type="dxa"/>
            <w:vAlign w:val="center"/>
            <w:hideMark/>
          </w:tcPr>
          <w:p w:rsidR="00003D0A" w:rsidRDefault="00003D0A" w:rsidP="003158AF">
            <w:pPr>
              <w:rPr>
                <w:rFonts w:asciiTheme="minorHAnsi" w:eastAsiaTheme="minorEastAsia" w:hAnsiTheme="minorHAnsi" w:cstheme="minorBidi"/>
                <w:sz w:val="22"/>
                <w:szCs w:val="22"/>
              </w:rPr>
            </w:pPr>
          </w:p>
        </w:tc>
        <w:tc>
          <w:tcPr>
            <w:tcW w:w="1073" w:type="dxa"/>
            <w:vAlign w:val="center"/>
            <w:hideMark/>
          </w:tcPr>
          <w:p w:rsidR="00003D0A" w:rsidRDefault="00003D0A" w:rsidP="003158AF">
            <w:pPr>
              <w:rPr>
                <w:rFonts w:asciiTheme="minorHAnsi" w:eastAsiaTheme="minorEastAsia" w:hAnsiTheme="minorHAnsi" w:cstheme="minorBidi"/>
                <w:sz w:val="22"/>
                <w:szCs w:val="22"/>
              </w:rPr>
            </w:pPr>
          </w:p>
        </w:tc>
        <w:tc>
          <w:tcPr>
            <w:tcW w:w="965" w:type="dxa"/>
          </w:tcPr>
          <w:p w:rsidR="00003D0A" w:rsidRDefault="00003D0A" w:rsidP="003158AF">
            <w:pPr>
              <w:rPr>
                <w:rFonts w:asciiTheme="minorHAnsi" w:eastAsiaTheme="minorEastAsia" w:hAnsiTheme="minorHAnsi" w:cstheme="minorBidi"/>
                <w:sz w:val="22"/>
                <w:szCs w:val="22"/>
              </w:rPr>
            </w:pPr>
          </w:p>
        </w:tc>
      </w:tr>
    </w:tbl>
    <w:p w:rsidR="00003D0A" w:rsidRDefault="00003D0A" w:rsidP="00003D0A">
      <w:pPr>
        <w:pStyle w:val="Prrafodelista"/>
        <w:autoSpaceDE w:val="0"/>
        <w:autoSpaceDN w:val="0"/>
        <w:adjustRightInd w:val="0"/>
        <w:spacing w:line="360" w:lineRule="atLeast"/>
        <w:ind w:left="709" w:right="6"/>
        <w:jc w:val="both"/>
        <w:rPr>
          <w:b/>
          <w:bCs/>
          <w:color w:val="0070C0"/>
          <w:sz w:val="24"/>
          <w:szCs w:val="24"/>
        </w:rPr>
      </w:pPr>
      <w:r w:rsidRPr="004D456F">
        <w:rPr>
          <w:b/>
          <w:bCs/>
          <w:color w:val="0070C0"/>
          <w:sz w:val="24"/>
          <w:szCs w:val="24"/>
        </w:rPr>
        <w:t>Por lo que si se mul</w:t>
      </w:r>
      <w:r w:rsidR="004D456F" w:rsidRPr="004D456F">
        <w:rPr>
          <w:b/>
          <w:bCs/>
          <w:color w:val="0070C0"/>
          <w:sz w:val="24"/>
          <w:szCs w:val="24"/>
        </w:rPr>
        <w:t>tiplica 6,1</w:t>
      </w:r>
      <w:r w:rsidRPr="004D456F">
        <w:rPr>
          <w:b/>
          <w:bCs/>
          <w:color w:val="0070C0"/>
          <w:sz w:val="24"/>
          <w:szCs w:val="24"/>
        </w:rPr>
        <w:t>0 x 200, da un resultado de</w:t>
      </w:r>
      <w:r w:rsidR="004D456F" w:rsidRPr="004D456F">
        <w:rPr>
          <w:b/>
          <w:bCs/>
          <w:color w:val="0070C0"/>
          <w:sz w:val="24"/>
          <w:szCs w:val="24"/>
        </w:rPr>
        <w:t>1.220</w:t>
      </w:r>
      <w:proofErr w:type="gramStart"/>
      <w:r w:rsidRPr="004D456F">
        <w:rPr>
          <w:b/>
          <w:bCs/>
          <w:color w:val="0070C0"/>
          <w:sz w:val="24"/>
          <w:szCs w:val="24"/>
        </w:rPr>
        <w:t>,00</w:t>
      </w:r>
      <w:proofErr w:type="gramEnd"/>
      <w:r w:rsidRPr="004D456F">
        <w:rPr>
          <w:b/>
          <w:bCs/>
          <w:color w:val="0070C0"/>
          <w:sz w:val="24"/>
          <w:szCs w:val="24"/>
        </w:rPr>
        <w:t xml:space="preserve"> euros</w:t>
      </w:r>
      <w:r w:rsidR="004D456F" w:rsidRPr="004D456F">
        <w:rPr>
          <w:b/>
          <w:bCs/>
          <w:color w:val="0070C0"/>
          <w:sz w:val="24"/>
          <w:szCs w:val="24"/>
        </w:rPr>
        <w:t>,</w:t>
      </w:r>
      <w:r w:rsidRPr="004D456F">
        <w:rPr>
          <w:b/>
          <w:bCs/>
          <w:color w:val="0070C0"/>
          <w:sz w:val="24"/>
          <w:szCs w:val="24"/>
        </w:rPr>
        <w:t xml:space="preserve"> IVA excluido, resultando ser el precio unitario máximo de </w:t>
      </w:r>
      <w:r w:rsidR="004D456F" w:rsidRPr="004D456F">
        <w:rPr>
          <w:b/>
          <w:bCs/>
          <w:color w:val="0070C0"/>
          <w:sz w:val="24"/>
          <w:szCs w:val="24"/>
        </w:rPr>
        <w:t xml:space="preserve">6,10 </w:t>
      </w:r>
      <w:r w:rsidRPr="004D456F">
        <w:rPr>
          <w:b/>
          <w:bCs/>
          <w:color w:val="0070C0"/>
          <w:sz w:val="24"/>
          <w:szCs w:val="24"/>
        </w:rPr>
        <w:t xml:space="preserve">euros por </w:t>
      </w:r>
      <w:r w:rsidR="004D456F" w:rsidRPr="004D456F">
        <w:rPr>
          <w:b/>
          <w:bCs/>
          <w:color w:val="0070C0"/>
          <w:sz w:val="24"/>
          <w:szCs w:val="24"/>
        </w:rPr>
        <w:t>e</w:t>
      </w:r>
      <w:r w:rsidRPr="004D456F">
        <w:rPr>
          <w:b/>
          <w:bCs/>
          <w:color w:val="0070C0"/>
          <w:sz w:val="24"/>
          <w:szCs w:val="24"/>
        </w:rPr>
        <w:t>l</w:t>
      </w:r>
      <w:r w:rsidR="004D456F" w:rsidRPr="004D456F">
        <w:rPr>
          <w:b/>
          <w:bCs/>
          <w:color w:val="0070C0"/>
          <w:sz w:val="24"/>
          <w:szCs w:val="24"/>
        </w:rPr>
        <w:t xml:space="preserve"> paquete de 100 u.</w:t>
      </w:r>
    </w:p>
    <w:p w:rsidR="007C4551" w:rsidRDefault="007C4551" w:rsidP="00441708">
      <w:pPr>
        <w:pStyle w:val="Prrafodelista"/>
        <w:autoSpaceDE w:val="0"/>
        <w:autoSpaceDN w:val="0"/>
        <w:adjustRightInd w:val="0"/>
        <w:spacing w:line="360" w:lineRule="atLeast"/>
        <w:ind w:left="709" w:right="6"/>
        <w:jc w:val="both"/>
        <w:rPr>
          <w:b/>
          <w:bCs/>
          <w:color w:val="0070C0"/>
          <w:sz w:val="24"/>
          <w:szCs w:val="24"/>
        </w:rPr>
      </w:pPr>
    </w:p>
    <w:p w:rsidR="001667E1" w:rsidRDefault="001667E1" w:rsidP="001667E1">
      <w:pPr>
        <w:pStyle w:val="Prrafodelista"/>
        <w:autoSpaceDE w:val="0"/>
        <w:autoSpaceDN w:val="0"/>
        <w:adjustRightInd w:val="0"/>
        <w:spacing w:line="360" w:lineRule="atLeast"/>
        <w:ind w:left="709" w:right="6"/>
        <w:jc w:val="both"/>
        <w:rPr>
          <w:b/>
          <w:bCs/>
          <w:color w:val="0070C0"/>
          <w:sz w:val="24"/>
          <w:szCs w:val="24"/>
        </w:rPr>
      </w:pPr>
    </w:p>
    <w:p w:rsidR="00F3434B" w:rsidRPr="00F3434B" w:rsidRDefault="001667E1" w:rsidP="00F3434B">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F3434B">
        <w:rPr>
          <w:rFonts w:asciiTheme="minorHAnsi" w:hAnsiTheme="minorHAnsi"/>
          <w:sz w:val="24"/>
          <w:szCs w:val="24"/>
        </w:rPr>
        <w:t xml:space="preserve">PREGUNTA 21: </w:t>
      </w:r>
      <w:r w:rsidR="00F3434B" w:rsidRPr="00F3434B">
        <w:rPr>
          <w:rFonts w:asciiTheme="minorHAnsi" w:hAnsiTheme="minorHAnsi"/>
          <w:sz w:val="24"/>
          <w:szCs w:val="24"/>
        </w:rPr>
        <w:t>¿Podrían enviarnos una fotografía del siguiente artículo e indicarnos más características del mismo? ¿Disponen también de alguna muestra?</w:t>
      </w:r>
    </w:p>
    <w:p w:rsidR="00F3434B" w:rsidRDefault="00F3434B" w:rsidP="00F3434B">
      <w:pPr>
        <w:ind w:left="720"/>
        <w:rPr>
          <w:rFonts w:ascii="Arial" w:hAnsi="Arial" w:cs="Arial"/>
          <w:color w:val="000000"/>
        </w:rPr>
      </w:pPr>
    </w:p>
    <w:tbl>
      <w:tblPr>
        <w:tblW w:w="6819" w:type="dxa"/>
        <w:jc w:val="center"/>
        <w:tblInd w:w="-23" w:type="dxa"/>
        <w:tblCellMar>
          <w:left w:w="0" w:type="dxa"/>
          <w:right w:w="0" w:type="dxa"/>
        </w:tblCellMar>
        <w:tblLook w:val="04A0"/>
      </w:tblPr>
      <w:tblGrid>
        <w:gridCol w:w="371"/>
        <w:gridCol w:w="6448"/>
      </w:tblGrid>
      <w:tr w:rsidR="00F3434B" w:rsidTr="00F3434B">
        <w:trPr>
          <w:trHeight w:val="300"/>
          <w:jc w:val="center"/>
        </w:trPr>
        <w:tc>
          <w:tcPr>
            <w:tcW w:w="371" w:type="dxa"/>
            <w:tcBorders>
              <w:top w:val="single" w:sz="8" w:space="0" w:color="auto"/>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bottom"/>
            <w:hideMark/>
          </w:tcPr>
          <w:p w:rsidR="00F3434B" w:rsidRDefault="00F3434B">
            <w:pPr>
              <w:jc w:val="center"/>
              <w:rPr>
                <w:rFonts w:ascii="Calibri" w:eastAsiaTheme="minorHAnsi" w:hAnsi="Calibri"/>
                <w:sz w:val="22"/>
                <w:szCs w:val="22"/>
              </w:rPr>
            </w:pPr>
            <w:r>
              <w:t>71</w:t>
            </w:r>
          </w:p>
        </w:tc>
        <w:tc>
          <w:tcPr>
            <w:tcW w:w="6448" w:type="dxa"/>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bottom"/>
            <w:hideMark/>
          </w:tcPr>
          <w:p w:rsidR="00F3434B" w:rsidRDefault="00F3434B">
            <w:pPr>
              <w:rPr>
                <w:rFonts w:ascii="Calibri" w:eastAsiaTheme="minorHAnsi" w:hAnsi="Calibri"/>
                <w:sz w:val="22"/>
                <w:szCs w:val="22"/>
              </w:rPr>
            </w:pPr>
            <w:r>
              <w:t xml:space="preserve">Papel marrón de estraza 85 gr,altura1,10 m , </w:t>
            </w:r>
            <w:proofErr w:type="spellStart"/>
            <w:r>
              <w:t>long</w:t>
            </w:r>
            <w:proofErr w:type="spellEnd"/>
            <w:r>
              <w:t xml:space="preserve"> 600 m Rollo 50 </w:t>
            </w:r>
            <w:proofErr w:type="spellStart"/>
            <w:r>
              <w:t>kgr</w:t>
            </w:r>
            <w:proofErr w:type="spellEnd"/>
          </w:p>
        </w:tc>
      </w:tr>
    </w:tbl>
    <w:p w:rsidR="00F3434B" w:rsidRDefault="00F3434B" w:rsidP="00F3434B">
      <w:pPr>
        <w:ind w:left="720"/>
        <w:rPr>
          <w:rFonts w:ascii="Arial" w:eastAsiaTheme="minorHAnsi" w:hAnsi="Arial" w:cs="Arial"/>
          <w:color w:val="000000"/>
        </w:rPr>
      </w:pPr>
    </w:p>
    <w:p w:rsidR="00F3434B" w:rsidRPr="00F3434B" w:rsidRDefault="00F3434B" w:rsidP="00F3434B">
      <w:pPr>
        <w:pStyle w:val="Prrafodelista"/>
        <w:autoSpaceDE w:val="0"/>
        <w:autoSpaceDN w:val="0"/>
        <w:adjustRightInd w:val="0"/>
        <w:spacing w:line="360" w:lineRule="atLeast"/>
        <w:ind w:left="709" w:right="6"/>
        <w:jc w:val="both"/>
        <w:rPr>
          <w:rFonts w:asciiTheme="minorHAnsi" w:hAnsiTheme="minorHAnsi"/>
          <w:sz w:val="24"/>
          <w:szCs w:val="24"/>
        </w:rPr>
      </w:pPr>
      <w:r w:rsidRPr="00F3434B">
        <w:rPr>
          <w:rFonts w:asciiTheme="minorHAnsi" w:hAnsiTheme="minorHAnsi"/>
          <w:sz w:val="24"/>
          <w:szCs w:val="24"/>
        </w:rPr>
        <w:t>Necesitamos hacer una valoración exacta del mismo para su cotización.</w:t>
      </w:r>
    </w:p>
    <w:p w:rsidR="00F3434B" w:rsidRDefault="00F3434B" w:rsidP="00F3434B">
      <w:pPr>
        <w:pStyle w:val="Prrafodelista"/>
        <w:autoSpaceDE w:val="0"/>
        <w:autoSpaceDN w:val="0"/>
        <w:adjustRightInd w:val="0"/>
        <w:spacing w:line="360" w:lineRule="atLeast"/>
        <w:ind w:left="709" w:right="6"/>
        <w:jc w:val="both"/>
        <w:rPr>
          <w:rFonts w:asciiTheme="minorHAnsi" w:hAnsiTheme="minorHAnsi"/>
          <w:sz w:val="24"/>
          <w:szCs w:val="24"/>
        </w:rPr>
      </w:pPr>
    </w:p>
    <w:p w:rsidR="00F3434B" w:rsidRDefault="001667E1" w:rsidP="00F3434B">
      <w:pPr>
        <w:pStyle w:val="Prrafodelista"/>
        <w:autoSpaceDE w:val="0"/>
        <w:autoSpaceDN w:val="0"/>
        <w:adjustRightInd w:val="0"/>
        <w:spacing w:line="276" w:lineRule="auto"/>
        <w:jc w:val="both"/>
        <w:rPr>
          <w:b/>
          <w:color w:val="0070C0"/>
          <w:sz w:val="24"/>
          <w:szCs w:val="24"/>
        </w:rPr>
      </w:pPr>
      <w:r>
        <w:rPr>
          <w:b/>
          <w:bCs/>
          <w:color w:val="0070C0"/>
          <w:sz w:val="24"/>
          <w:szCs w:val="24"/>
        </w:rPr>
        <w:t>RESPUESTA 21</w:t>
      </w:r>
      <w:r w:rsidRPr="00507031">
        <w:rPr>
          <w:b/>
          <w:bCs/>
          <w:color w:val="0070C0"/>
          <w:sz w:val="24"/>
          <w:szCs w:val="24"/>
        </w:rPr>
        <w:t xml:space="preserve">: </w:t>
      </w:r>
      <w:r w:rsidR="00242D98">
        <w:rPr>
          <w:b/>
          <w:color w:val="0070C0"/>
          <w:sz w:val="24"/>
          <w:szCs w:val="24"/>
        </w:rPr>
        <w:t>S</w:t>
      </w:r>
      <w:r w:rsidR="00F3434B">
        <w:rPr>
          <w:b/>
          <w:color w:val="0070C0"/>
          <w:sz w:val="24"/>
          <w:szCs w:val="24"/>
        </w:rPr>
        <w:t>e aporta fotografía del artículo relacionado</w:t>
      </w:r>
      <w:r w:rsidR="00242D98">
        <w:rPr>
          <w:b/>
          <w:color w:val="0070C0"/>
          <w:sz w:val="24"/>
          <w:szCs w:val="24"/>
        </w:rPr>
        <w:t xml:space="preserve"> que se está empleando en la actualidad en nuestras instalaciones del Rectorado</w:t>
      </w:r>
      <w:r w:rsidR="00F3434B">
        <w:rPr>
          <w:b/>
          <w:color w:val="0070C0"/>
          <w:sz w:val="24"/>
          <w:szCs w:val="24"/>
        </w:rPr>
        <w:t>.</w:t>
      </w:r>
      <w:r w:rsidR="00242D98">
        <w:rPr>
          <w:b/>
          <w:color w:val="0070C0"/>
          <w:sz w:val="24"/>
          <w:szCs w:val="24"/>
        </w:rPr>
        <w:t xml:space="preserve"> </w:t>
      </w:r>
    </w:p>
    <w:p w:rsidR="001667E1" w:rsidRDefault="001667E1" w:rsidP="001667E1">
      <w:pPr>
        <w:pStyle w:val="Prrafodelista"/>
        <w:autoSpaceDE w:val="0"/>
        <w:autoSpaceDN w:val="0"/>
        <w:adjustRightInd w:val="0"/>
        <w:spacing w:line="360" w:lineRule="atLeast"/>
        <w:ind w:right="6"/>
        <w:jc w:val="both"/>
        <w:rPr>
          <w:b/>
          <w:bCs/>
          <w:color w:val="0070C0"/>
          <w:sz w:val="24"/>
          <w:szCs w:val="24"/>
        </w:rPr>
      </w:pPr>
    </w:p>
    <w:p w:rsidR="00F3434B" w:rsidRDefault="00F3434B" w:rsidP="00F3434B">
      <w:pPr>
        <w:rPr>
          <w:rFonts w:ascii="Arial" w:hAnsi="Arial" w:cs="Arial"/>
          <w:color w:val="000000"/>
        </w:rPr>
      </w:pPr>
    </w:p>
    <w:p w:rsidR="00F3434B" w:rsidRDefault="00F3434B" w:rsidP="00F3434B">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F3434B">
        <w:rPr>
          <w:rFonts w:asciiTheme="minorHAnsi" w:hAnsiTheme="minorHAnsi"/>
          <w:sz w:val="24"/>
          <w:szCs w:val="24"/>
        </w:rPr>
        <w:t>PREGUNTA 2</w:t>
      </w:r>
      <w:r>
        <w:rPr>
          <w:rFonts w:asciiTheme="minorHAnsi" w:hAnsiTheme="minorHAnsi"/>
          <w:sz w:val="24"/>
          <w:szCs w:val="24"/>
        </w:rPr>
        <w:t>2</w:t>
      </w:r>
      <w:r w:rsidRPr="00F3434B">
        <w:rPr>
          <w:rFonts w:asciiTheme="minorHAnsi" w:hAnsiTheme="minorHAnsi"/>
          <w:sz w:val="24"/>
          <w:szCs w:val="24"/>
        </w:rPr>
        <w:t>: Del Pliego de Cláusulas Administrativas, ¿pueden indicarnos en que número de sobre debemos incluir los Anexos 4, 5 y 6? Salvo error, no lo vemos indicado.</w:t>
      </w:r>
    </w:p>
    <w:p w:rsidR="0069731A" w:rsidRPr="0069731A" w:rsidRDefault="00F3434B" w:rsidP="0069731A">
      <w:pPr>
        <w:pStyle w:val="Prrafodelista"/>
        <w:autoSpaceDE w:val="0"/>
        <w:autoSpaceDN w:val="0"/>
        <w:adjustRightInd w:val="0"/>
        <w:spacing w:line="360" w:lineRule="atLeast"/>
        <w:ind w:left="709" w:right="6"/>
        <w:jc w:val="both"/>
        <w:rPr>
          <w:b/>
          <w:color w:val="0070C0"/>
          <w:sz w:val="24"/>
          <w:szCs w:val="24"/>
        </w:rPr>
      </w:pPr>
      <w:r>
        <w:rPr>
          <w:b/>
          <w:bCs/>
          <w:color w:val="0070C0"/>
          <w:sz w:val="24"/>
          <w:szCs w:val="24"/>
        </w:rPr>
        <w:t>RESPUESTA 22</w:t>
      </w:r>
      <w:r w:rsidRPr="00507031">
        <w:rPr>
          <w:b/>
          <w:bCs/>
          <w:color w:val="0070C0"/>
          <w:sz w:val="24"/>
          <w:szCs w:val="24"/>
        </w:rPr>
        <w:t>:</w:t>
      </w:r>
      <w:r w:rsidR="0069731A">
        <w:rPr>
          <w:b/>
          <w:bCs/>
          <w:color w:val="0070C0"/>
          <w:sz w:val="24"/>
          <w:szCs w:val="24"/>
        </w:rPr>
        <w:t xml:space="preserve"> </w:t>
      </w:r>
      <w:r w:rsidR="0069731A">
        <w:rPr>
          <w:b/>
          <w:color w:val="0070C0"/>
          <w:sz w:val="24"/>
          <w:szCs w:val="24"/>
        </w:rPr>
        <w:t>L</w:t>
      </w:r>
      <w:r w:rsidR="0069731A" w:rsidRPr="0069731A">
        <w:rPr>
          <w:b/>
          <w:color w:val="0070C0"/>
          <w:sz w:val="24"/>
          <w:szCs w:val="24"/>
        </w:rPr>
        <w:t>os Anexos 4, 5 y 6 deben incluirse en el sobre nº 2</w:t>
      </w:r>
      <w:r w:rsidR="00135228">
        <w:rPr>
          <w:b/>
          <w:color w:val="0070C0"/>
          <w:sz w:val="24"/>
          <w:szCs w:val="24"/>
        </w:rPr>
        <w:t>.</w:t>
      </w:r>
    </w:p>
    <w:p w:rsidR="00F3434B" w:rsidRDefault="00F3434B" w:rsidP="00F3434B">
      <w:pPr>
        <w:pStyle w:val="Prrafodelista"/>
        <w:autoSpaceDE w:val="0"/>
        <w:autoSpaceDN w:val="0"/>
        <w:adjustRightInd w:val="0"/>
        <w:spacing w:line="360" w:lineRule="atLeast"/>
        <w:ind w:left="709" w:right="6"/>
        <w:jc w:val="both"/>
        <w:rPr>
          <w:rFonts w:asciiTheme="minorHAnsi" w:hAnsiTheme="minorHAnsi"/>
          <w:sz w:val="24"/>
          <w:szCs w:val="24"/>
        </w:rPr>
      </w:pPr>
    </w:p>
    <w:p w:rsidR="002D3659" w:rsidRDefault="002D3659" w:rsidP="00F3434B">
      <w:pPr>
        <w:pStyle w:val="Prrafodelista"/>
        <w:autoSpaceDE w:val="0"/>
        <w:autoSpaceDN w:val="0"/>
        <w:adjustRightInd w:val="0"/>
        <w:spacing w:line="360" w:lineRule="atLeast"/>
        <w:ind w:left="709" w:right="6"/>
        <w:jc w:val="both"/>
        <w:rPr>
          <w:rFonts w:asciiTheme="minorHAnsi" w:hAnsiTheme="minorHAnsi"/>
          <w:sz w:val="24"/>
          <w:szCs w:val="24"/>
        </w:rPr>
      </w:pPr>
    </w:p>
    <w:p w:rsidR="00F3434B" w:rsidRPr="00F3434B" w:rsidRDefault="00F3434B" w:rsidP="00F3434B">
      <w:pPr>
        <w:pStyle w:val="Prrafodelista"/>
        <w:numPr>
          <w:ilvl w:val="0"/>
          <w:numId w:val="4"/>
        </w:numPr>
        <w:autoSpaceDE w:val="0"/>
        <w:autoSpaceDN w:val="0"/>
        <w:adjustRightInd w:val="0"/>
        <w:spacing w:line="360" w:lineRule="atLeast"/>
        <w:ind w:left="709" w:right="6" w:hanging="709"/>
        <w:jc w:val="both"/>
        <w:rPr>
          <w:rFonts w:asciiTheme="minorHAnsi" w:hAnsiTheme="minorHAnsi"/>
          <w:sz w:val="24"/>
          <w:szCs w:val="24"/>
        </w:rPr>
      </w:pPr>
      <w:r w:rsidRPr="00F3434B">
        <w:rPr>
          <w:rFonts w:asciiTheme="minorHAnsi" w:hAnsiTheme="minorHAnsi"/>
          <w:sz w:val="24"/>
          <w:szCs w:val="24"/>
        </w:rPr>
        <w:t>PREGUNTA 23: El Anexo 2 (adjunto) indica lo siguiente en el Pliego de Cláusulas Administrativas (página 10):</w:t>
      </w:r>
    </w:p>
    <w:p w:rsidR="00F3434B" w:rsidRDefault="00F3434B" w:rsidP="00F3434B">
      <w:pPr>
        <w:rPr>
          <w:rFonts w:ascii="Arial" w:hAnsi="Arial" w:cs="Arial"/>
          <w:color w:val="000000"/>
        </w:rPr>
      </w:pPr>
    </w:p>
    <w:p w:rsidR="00F3434B" w:rsidRDefault="00F3434B" w:rsidP="00F3434B">
      <w:pPr>
        <w:pStyle w:val="Default"/>
        <w:ind w:left="786" w:hanging="78"/>
        <w:jc w:val="both"/>
        <w:rPr>
          <w:rFonts w:ascii="Arial" w:hAnsi="Arial" w:cs="Arial"/>
          <w:i/>
          <w:iCs/>
          <w:sz w:val="20"/>
          <w:szCs w:val="20"/>
        </w:rPr>
      </w:pPr>
      <w:r>
        <w:rPr>
          <w:i/>
          <w:iCs/>
          <w:sz w:val="20"/>
          <w:szCs w:val="20"/>
        </w:rPr>
        <w:t xml:space="preserve">Declaración responsable, </w:t>
      </w:r>
      <w:r>
        <w:rPr>
          <w:i/>
          <w:iCs/>
          <w:sz w:val="20"/>
          <w:szCs w:val="20"/>
          <w:highlight w:val="yellow"/>
        </w:rPr>
        <w:t>otorgada ante autoridad administrativa, notario público u organismo oficial cualificado</w:t>
      </w:r>
      <w:r>
        <w:rPr>
          <w:i/>
          <w:iCs/>
          <w:sz w:val="20"/>
          <w:szCs w:val="20"/>
        </w:rPr>
        <w:t xml:space="preserve">, de no estar incursa en prohibiciones e incompatibilidades para contratar, conforme al artículo </w:t>
      </w:r>
      <w:r>
        <w:rPr>
          <w:b/>
          <w:bCs/>
          <w:i/>
          <w:iCs/>
          <w:sz w:val="20"/>
          <w:szCs w:val="20"/>
        </w:rPr>
        <w:t xml:space="preserve">60 </w:t>
      </w:r>
      <w:r>
        <w:rPr>
          <w:i/>
          <w:iCs/>
          <w:sz w:val="20"/>
          <w:szCs w:val="20"/>
        </w:rPr>
        <w:t xml:space="preserve">del TRLCSP y a la Ley 53/1984, de 26 de diciembre (BOE del 4 de enero de 1985). La prueba de esta circunstancia podrá hacerse por cualquiera de los medios señalados en el art. 73 TRLCSP. Sin perjuicio de que el órgano de contratación pueda, si lo estima conveniente, efectuar una consulta al Registro Oficial de Licitadores y Empresas Clasificadas. </w:t>
      </w:r>
    </w:p>
    <w:p w:rsidR="00F3434B" w:rsidRDefault="00F3434B" w:rsidP="00F3434B">
      <w:pPr>
        <w:pStyle w:val="Default"/>
        <w:ind w:left="786" w:hanging="78"/>
        <w:jc w:val="both"/>
        <w:rPr>
          <w:i/>
          <w:iCs/>
          <w:sz w:val="20"/>
          <w:szCs w:val="20"/>
        </w:rPr>
      </w:pPr>
    </w:p>
    <w:p w:rsidR="00F3434B" w:rsidRDefault="00F3434B" w:rsidP="00F3434B">
      <w:pPr>
        <w:pStyle w:val="Default"/>
        <w:ind w:left="786" w:hanging="78"/>
        <w:jc w:val="both"/>
        <w:rPr>
          <w:b/>
          <w:bCs/>
          <w:sz w:val="20"/>
          <w:szCs w:val="20"/>
        </w:rPr>
      </w:pPr>
      <w:r>
        <w:rPr>
          <w:b/>
          <w:bCs/>
          <w:sz w:val="20"/>
          <w:szCs w:val="20"/>
        </w:rPr>
        <w:lastRenderedPageBreak/>
        <w:t xml:space="preserve">¿Alguien de la Universidad nos puede firmar esa declaración (el anexo 2 tal cual está) o en qué organismo oficial cualificado podemos hacerlo? En caso de que podamos hacerlo en la Universidad, </w:t>
      </w:r>
      <w:proofErr w:type="gramStart"/>
      <w:r>
        <w:rPr>
          <w:b/>
          <w:bCs/>
          <w:sz w:val="20"/>
          <w:szCs w:val="20"/>
        </w:rPr>
        <w:t>¿</w:t>
      </w:r>
      <w:proofErr w:type="gramEnd"/>
      <w:r>
        <w:rPr>
          <w:b/>
          <w:bCs/>
          <w:sz w:val="20"/>
          <w:szCs w:val="20"/>
        </w:rPr>
        <w:t xml:space="preserve">pueden indicarnos en qué horario y qué persona o dpto. </w:t>
      </w:r>
      <w:proofErr w:type="gramStart"/>
      <w:r>
        <w:rPr>
          <w:b/>
          <w:bCs/>
          <w:sz w:val="20"/>
          <w:szCs w:val="20"/>
        </w:rPr>
        <w:t>de</w:t>
      </w:r>
      <w:proofErr w:type="gramEnd"/>
      <w:r>
        <w:rPr>
          <w:b/>
          <w:bCs/>
          <w:sz w:val="20"/>
          <w:szCs w:val="20"/>
        </w:rPr>
        <w:t xml:space="preserve"> contacto?</w:t>
      </w:r>
    </w:p>
    <w:p w:rsidR="0069731A" w:rsidRDefault="0069731A" w:rsidP="00F3434B">
      <w:pPr>
        <w:pStyle w:val="Default"/>
        <w:ind w:left="786" w:hanging="78"/>
        <w:jc w:val="both"/>
        <w:rPr>
          <w:b/>
          <w:bCs/>
          <w:color w:val="0070C0"/>
        </w:rPr>
      </w:pPr>
    </w:p>
    <w:p w:rsidR="00F3434B" w:rsidRPr="0069731A" w:rsidRDefault="00F3434B" w:rsidP="0069731A">
      <w:pPr>
        <w:pStyle w:val="Prrafodelista"/>
        <w:autoSpaceDE w:val="0"/>
        <w:autoSpaceDN w:val="0"/>
        <w:adjustRightInd w:val="0"/>
        <w:spacing w:line="360" w:lineRule="atLeast"/>
        <w:ind w:left="709" w:right="6"/>
        <w:jc w:val="both"/>
        <w:rPr>
          <w:b/>
          <w:bCs/>
          <w:color w:val="0070C0"/>
          <w:sz w:val="24"/>
          <w:szCs w:val="24"/>
        </w:rPr>
      </w:pPr>
      <w:r>
        <w:rPr>
          <w:b/>
          <w:bCs/>
          <w:color w:val="0070C0"/>
          <w:sz w:val="24"/>
          <w:szCs w:val="24"/>
        </w:rPr>
        <w:t>RESPUESTA 2</w:t>
      </w:r>
      <w:r w:rsidRPr="0069731A">
        <w:rPr>
          <w:b/>
          <w:bCs/>
          <w:color w:val="0070C0"/>
          <w:sz w:val="24"/>
          <w:szCs w:val="24"/>
        </w:rPr>
        <w:t>3</w:t>
      </w:r>
      <w:r w:rsidRPr="00507031">
        <w:rPr>
          <w:b/>
          <w:bCs/>
          <w:color w:val="0070C0"/>
          <w:sz w:val="24"/>
          <w:szCs w:val="24"/>
        </w:rPr>
        <w:t>:</w:t>
      </w:r>
      <w:r w:rsidR="0069731A" w:rsidRPr="0069731A">
        <w:rPr>
          <w:b/>
          <w:bCs/>
          <w:color w:val="0070C0"/>
          <w:sz w:val="24"/>
          <w:szCs w:val="24"/>
        </w:rPr>
        <w:t xml:space="preserve"> </w:t>
      </w:r>
      <w:r w:rsidR="0069731A">
        <w:rPr>
          <w:b/>
          <w:bCs/>
          <w:color w:val="0070C0"/>
          <w:sz w:val="24"/>
          <w:szCs w:val="24"/>
        </w:rPr>
        <w:t xml:space="preserve">En la </w:t>
      </w:r>
      <w:r w:rsidR="0069731A" w:rsidRPr="0069731A">
        <w:rPr>
          <w:b/>
          <w:bCs/>
          <w:color w:val="0070C0"/>
          <w:sz w:val="24"/>
          <w:szCs w:val="24"/>
        </w:rPr>
        <w:t xml:space="preserve">cláusula 8.3 apartado 8 </w:t>
      </w:r>
      <w:r w:rsidR="00135228">
        <w:rPr>
          <w:b/>
          <w:bCs/>
          <w:color w:val="0070C0"/>
          <w:sz w:val="24"/>
          <w:szCs w:val="24"/>
        </w:rPr>
        <w:t>d</w:t>
      </w:r>
      <w:r w:rsidR="0069731A" w:rsidRPr="0069731A">
        <w:rPr>
          <w:b/>
          <w:bCs/>
          <w:color w:val="0070C0"/>
          <w:sz w:val="24"/>
          <w:szCs w:val="24"/>
        </w:rPr>
        <w:t>el pliego</w:t>
      </w:r>
      <w:r w:rsidR="00135228">
        <w:rPr>
          <w:b/>
          <w:bCs/>
          <w:color w:val="0070C0"/>
          <w:sz w:val="24"/>
          <w:szCs w:val="24"/>
        </w:rPr>
        <w:t xml:space="preserve"> de cláusulas administrativas particulares</w:t>
      </w:r>
      <w:r w:rsidR="0069731A" w:rsidRPr="0069731A">
        <w:rPr>
          <w:b/>
          <w:bCs/>
          <w:color w:val="0070C0"/>
          <w:sz w:val="24"/>
          <w:szCs w:val="24"/>
        </w:rPr>
        <w:t xml:space="preserve"> indica que tiene que aportar</w:t>
      </w:r>
      <w:r w:rsidR="00135228">
        <w:rPr>
          <w:b/>
          <w:bCs/>
          <w:color w:val="0070C0"/>
          <w:sz w:val="24"/>
          <w:szCs w:val="24"/>
        </w:rPr>
        <w:t>se</w:t>
      </w:r>
      <w:r w:rsidR="0069731A" w:rsidRPr="0069731A">
        <w:rPr>
          <w:b/>
          <w:bCs/>
          <w:color w:val="0070C0"/>
          <w:sz w:val="24"/>
          <w:szCs w:val="24"/>
        </w:rPr>
        <w:t xml:space="preserve"> el Anexo 2 de este pliego. </w:t>
      </w:r>
      <w:r w:rsidR="0069731A">
        <w:rPr>
          <w:b/>
          <w:bCs/>
          <w:color w:val="0070C0"/>
          <w:sz w:val="24"/>
          <w:szCs w:val="24"/>
        </w:rPr>
        <w:t xml:space="preserve">El modelo del pliego va dirigido al </w:t>
      </w:r>
      <w:r w:rsidR="0069731A" w:rsidRPr="0069731A">
        <w:rPr>
          <w:b/>
          <w:bCs/>
          <w:color w:val="0070C0"/>
          <w:sz w:val="24"/>
          <w:szCs w:val="24"/>
        </w:rPr>
        <w:t>SR. RECTOR MAGNÍFICO DE LA UNIVERSIDAD POLITÉCNICA DE MADRID</w:t>
      </w:r>
      <w:r w:rsidR="0069731A">
        <w:rPr>
          <w:b/>
          <w:bCs/>
          <w:color w:val="0070C0"/>
          <w:sz w:val="24"/>
          <w:szCs w:val="24"/>
        </w:rPr>
        <w:t xml:space="preserve">, autoridad administrativa suficiente ante la cual hacer la declaración responsable que contiene el anexo. El documento debe estar firmado por el representante legal de la empresa que licita, nunca por ninguna persona de esta Universidad. </w:t>
      </w:r>
    </w:p>
    <w:p w:rsidR="00F3434B" w:rsidRDefault="00F3434B" w:rsidP="001667E1">
      <w:pPr>
        <w:pStyle w:val="Prrafodelista"/>
        <w:autoSpaceDE w:val="0"/>
        <w:autoSpaceDN w:val="0"/>
        <w:adjustRightInd w:val="0"/>
        <w:spacing w:line="360" w:lineRule="atLeast"/>
        <w:ind w:right="6"/>
        <w:jc w:val="both"/>
        <w:rPr>
          <w:b/>
          <w:bCs/>
          <w:color w:val="0070C0"/>
          <w:sz w:val="24"/>
          <w:szCs w:val="24"/>
        </w:rPr>
      </w:pPr>
    </w:p>
    <w:p w:rsidR="002D3659" w:rsidRPr="002D3659" w:rsidRDefault="002D3659" w:rsidP="002D3659">
      <w:pPr>
        <w:pStyle w:val="Prrafodelista"/>
        <w:autoSpaceDE w:val="0"/>
        <w:autoSpaceDN w:val="0"/>
        <w:adjustRightInd w:val="0"/>
        <w:spacing w:line="360" w:lineRule="atLeast"/>
        <w:ind w:left="709" w:right="6"/>
        <w:jc w:val="both"/>
        <w:rPr>
          <w:b/>
          <w:bCs/>
          <w:sz w:val="24"/>
          <w:szCs w:val="24"/>
        </w:rPr>
      </w:pPr>
    </w:p>
    <w:p w:rsidR="009B185D" w:rsidRPr="009B185D" w:rsidRDefault="002D3659" w:rsidP="009B185D">
      <w:pPr>
        <w:pStyle w:val="Prrafodelista"/>
        <w:autoSpaceDE w:val="0"/>
        <w:autoSpaceDN w:val="0"/>
        <w:adjustRightInd w:val="0"/>
        <w:spacing w:line="360" w:lineRule="atLeast"/>
        <w:ind w:left="709" w:right="6"/>
        <w:jc w:val="both"/>
        <w:rPr>
          <w:rFonts w:asciiTheme="minorHAnsi" w:hAnsiTheme="minorHAnsi"/>
          <w:sz w:val="24"/>
          <w:szCs w:val="24"/>
        </w:rPr>
      </w:pPr>
      <w:r w:rsidRPr="002D3659">
        <w:rPr>
          <w:rFonts w:asciiTheme="minorHAnsi" w:hAnsiTheme="minorHAnsi"/>
          <w:sz w:val="24"/>
          <w:szCs w:val="24"/>
        </w:rPr>
        <w:t>PREGUNTA 2</w:t>
      </w:r>
      <w:r>
        <w:rPr>
          <w:rFonts w:asciiTheme="minorHAnsi" w:hAnsiTheme="minorHAnsi"/>
          <w:sz w:val="24"/>
          <w:szCs w:val="24"/>
        </w:rPr>
        <w:t>4</w:t>
      </w:r>
      <w:r w:rsidRPr="002D3659">
        <w:rPr>
          <w:rFonts w:asciiTheme="minorHAnsi" w:hAnsiTheme="minorHAnsi"/>
          <w:sz w:val="24"/>
          <w:szCs w:val="24"/>
        </w:rPr>
        <w:t xml:space="preserve">: </w:t>
      </w:r>
      <w:r w:rsidR="009B185D" w:rsidRPr="009B185D">
        <w:rPr>
          <w:rFonts w:asciiTheme="minorHAnsi" w:hAnsiTheme="minorHAnsi"/>
          <w:sz w:val="24"/>
          <w:szCs w:val="24"/>
        </w:rPr>
        <w:t xml:space="preserve">En la línea 88 REPOSAPIES, METALICO. SUPERFICIE ANTIDESLIZANTE. </w:t>
      </w:r>
      <w:r w:rsidR="009B185D" w:rsidRPr="009B185D">
        <w:rPr>
          <w:rFonts w:asciiTheme="minorHAnsi" w:hAnsiTheme="minorHAnsi"/>
          <w:sz w:val="24"/>
          <w:szCs w:val="24"/>
        </w:rPr>
        <w:sym w:font="Wingdings" w:char="00E0"/>
      </w:r>
      <w:r w:rsidR="009B185D" w:rsidRPr="009B185D">
        <w:rPr>
          <w:rFonts w:asciiTheme="minorHAnsi" w:hAnsiTheme="minorHAnsi"/>
          <w:sz w:val="24"/>
          <w:szCs w:val="24"/>
        </w:rPr>
        <w:t xml:space="preserve"> </w:t>
      </w:r>
      <w:proofErr w:type="gramStart"/>
      <w:r w:rsidR="009B185D" w:rsidRPr="009B185D">
        <w:rPr>
          <w:rFonts w:asciiTheme="minorHAnsi" w:hAnsiTheme="minorHAnsi"/>
          <w:sz w:val="24"/>
          <w:szCs w:val="24"/>
        </w:rPr>
        <w:t>precio</w:t>
      </w:r>
      <w:proofErr w:type="gramEnd"/>
      <w:r w:rsidR="009B185D" w:rsidRPr="009B185D">
        <w:rPr>
          <w:rFonts w:asciiTheme="minorHAnsi" w:hAnsiTheme="minorHAnsi"/>
          <w:sz w:val="24"/>
          <w:szCs w:val="24"/>
        </w:rPr>
        <w:t xml:space="preserve"> 7,50</w:t>
      </w:r>
      <w:r w:rsidR="009B185D">
        <w:rPr>
          <w:rFonts w:asciiTheme="minorHAnsi" w:hAnsiTheme="minorHAnsi"/>
          <w:sz w:val="24"/>
          <w:szCs w:val="24"/>
        </w:rPr>
        <w:t xml:space="preserve">. </w:t>
      </w:r>
      <w:r w:rsidR="009B185D" w:rsidRPr="009B185D">
        <w:rPr>
          <w:rFonts w:asciiTheme="minorHAnsi" w:hAnsiTheme="minorHAnsi"/>
          <w:sz w:val="24"/>
          <w:szCs w:val="24"/>
        </w:rPr>
        <w:t>¿Podría indicarnos imagen o referencia del artículo que están utilizando?</w:t>
      </w:r>
    </w:p>
    <w:p w:rsidR="009B185D" w:rsidRPr="002D3659" w:rsidRDefault="009B185D" w:rsidP="002D3659">
      <w:pPr>
        <w:pStyle w:val="Prrafodelista"/>
        <w:autoSpaceDE w:val="0"/>
        <w:autoSpaceDN w:val="0"/>
        <w:adjustRightInd w:val="0"/>
        <w:spacing w:line="360" w:lineRule="atLeast"/>
        <w:ind w:left="709" w:right="6"/>
        <w:jc w:val="both"/>
        <w:rPr>
          <w:b/>
          <w:bCs/>
          <w:sz w:val="24"/>
          <w:szCs w:val="24"/>
        </w:rPr>
      </w:pPr>
    </w:p>
    <w:p w:rsidR="002D3659" w:rsidRDefault="002D3659" w:rsidP="002D3659">
      <w:pPr>
        <w:pStyle w:val="Prrafodelista"/>
        <w:autoSpaceDE w:val="0"/>
        <w:autoSpaceDN w:val="0"/>
        <w:adjustRightInd w:val="0"/>
        <w:spacing w:line="276" w:lineRule="auto"/>
        <w:jc w:val="both"/>
        <w:rPr>
          <w:b/>
          <w:color w:val="0070C0"/>
          <w:sz w:val="24"/>
          <w:szCs w:val="24"/>
        </w:rPr>
      </w:pPr>
      <w:r>
        <w:rPr>
          <w:b/>
          <w:bCs/>
          <w:color w:val="0070C0"/>
          <w:sz w:val="24"/>
          <w:szCs w:val="24"/>
        </w:rPr>
        <w:t>RESPUESTA 24</w:t>
      </w:r>
      <w:r w:rsidRPr="00507031">
        <w:rPr>
          <w:b/>
          <w:bCs/>
          <w:color w:val="0070C0"/>
          <w:sz w:val="24"/>
          <w:szCs w:val="24"/>
        </w:rPr>
        <w:t xml:space="preserve">: </w:t>
      </w:r>
      <w:r>
        <w:rPr>
          <w:b/>
          <w:color w:val="0070C0"/>
          <w:sz w:val="24"/>
          <w:szCs w:val="24"/>
        </w:rPr>
        <w:t>Se aporta</w:t>
      </w:r>
      <w:r w:rsidR="006666DA">
        <w:rPr>
          <w:b/>
          <w:color w:val="0070C0"/>
          <w:sz w:val="24"/>
          <w:szCs w:val="24"/>
        </w:rPr>
        <w:t>n</w:t>
      </w:r>
      <w:r>
        <w:rPr>
          <w:b/>
          <w:color w:val="0070C0"/>
          <w:sz w:val="24"/>
          <w:szCs w:val="24"/>
        </w:rPr>
        <w:t xml:space="preserve"> fotografía</w:t>
      </w:r>
      <w:r w:rsidR="006666DA">
        <w:rPr>
          <w:b/>
          <w:color w:val="0070C0"/>
          <w:sz w:val="24"/>
          <w:szCs w:val="24"/>
        </w:rPr>
        <w:t>s</w:t>
      </w:r>
      <w:r>
        <w:rPr>
          <w:b/>
          <w:color w:val="0070C0"/>
          <w:sz w:val="24"/>
          <w:szCs w:val="24"/>
        </w:rPr>
        <w:t xml:space="preserve"> del artículo relacionado que se está empleando en la actualidad en nuestras instalaciones del Rectorado. </w:t>
      </w:r>
    </w:p>
    <w:p w:rsidR="004D456F" w:rsidRDefault="004D456F" w:rsidP="00441708">
      <w:pPr>
        <w:pStyle w:val="Prrafodelista"/>
        <w:autoSpaceDE w:val="0"/>
        <w:autoSpaceDN w:val="0"/>
        <w:adjustRightInd w:val="0"/>
        <w:spacing w:line="360" w:lineRule="atLeast"/>
        <w:ind w:left="709" w:right="6"/>
        <w:jc w:val="both"/>
        <w:rPr>
          <w:b/>
          <w:bCs/>
          <w:color w:val="0070C0"/>
          <w:sz w:val="24"/>
          <w:szCs w:val="24"/>
        </w:rPr>
      </w:pPr>
    </w:p>
    <w:p w:rsidR="004D456F" w:rsidRPr="00441708" w:rsidRDefault="004D456F" w:rsidP="00441708">
      <w:pPr>
        <w:pStyle w:val="Prrafodelista"/>
        <w:autoSpaceDE w:val="0"/>
        <w:autoSpaceDN w:val="0"/>
        <w:adjustRightInd w:val="0"/>
        <w:spacing w:line="360" w:lineRule="atLeast"/>
        <w:ind w:left="709" w:right="6"/>
        <w:jc w:val="both"/>
        <w:rPr>
          <w:b/>
          <w:bCs/>
          <w:color w:val="0070C0"/>
          <w:sz w:val="24"/>
          <w:szCs w:val="24"/>
        </w:rPr>
      </w:pPr>
    </w:p>
    <w:p w:rsidR="00440933" w:rsidRPr="00A63975" w:rsidRDefault="00E5340E" w:rsidP="00E5340E">
      <w:pPr>
        <w:tabs>
          <w:tab w:val="left" w:pos="0"/>
        </w:tabs>
        <w:spacing w:line="360" w:lineRule="auto"/>
        <w:ind w:left="426" w:right="6" w:firstLine="851"/>
        <w:jc w:val="right"/>
        <w:rPr>
          <w:rFonts w:ascii="Calibri" w:hAnsi="Calibri" w:cs="Calibri"/>
          <w:sz w:val="24"/>
          <w:szCs w:val="24"/>
        </w:rPr>
      </w:pPr>
      <w:r w:rsidRPr="00A63975">
        <w:rPr>
          <w:rFonts w:ascii="Calibri" w:hAnsi="Calibri" w:cs="Calibri"/>
          <w:sz w:val="24"/>
          <w:szCs w:val="24"/>
        </w:rPr>
        <w:t xml:space="preserve">Madrid, a </w:t>
      </w:r>
      <w:r w:rsidR="008F6C2C">
        <w:rPr>
          <w:rFonts w:ascii="Calibri" w:hAnsi="Calibri" w:cs="Calibri"/>
          <w:sz w:val="24"/>
          <w:szCs w:val="24"/>
        </w:rPr>
        <w:t>1</w:t>
      </w:r>
      <w:r w:rsidR="009B185D">
        <w:rPr>
          <w:rFonts w:ascii="Calibri" w:hAnsi="Calibri" w:cs="Calibri"/>
          <w:sz w:val="24"/>
          <w:szCs w:val="24"/>
        </w:rPr>
        <w:t>7</w:t>
      </w:r>
      <w:r w:rsidR="00F16F76" w:rsidRPr="00F82F91">
        <w:rPr>
          <w:rFonts w:ascii="Calibri" w:hAnsi="Calibri" w:cs="Calibri"/>
          <w:sz w:val="24"/>
          <w:szCs w:val="24"/>
        </w:rPr>
        <w:t xml:space="preserve"> </w:t>
      </w:r>
      <w:r w:rsidR="00B2242D" w:rsidRPr="00F82F91">
        <w:rPr>
          <w:rFonts w:ascii="Calibri" w:hAnsi="Calibri" w:cs="Calibri"/>
          <w:sz w:val="24"/>
          <w:szCs w:val="24"/>
        </w:rPr>
        <w:t xml:space="preserve">de </w:t>
      </w:r>
      <w:r w:rsidR="00A02A27">
        <w:rPr>
          <w:rFonts w:ascii="Calibri" w:hAnsi="Calibri" w:cs="Calibri"/>
          <w:sz w:val="24"/>
          <w:szCs w:val="24"/>
        </w:rPr>
        <w:t>marz</w:t>
      </w:r>
      <w:r w:rsidR="00F171DC" w:rsidRPr="00F82F91">
        <w:rPr>
          <w:rFonts w:ascii="Calibri" w:hAnsi="Calibri" w:cs="Calibri"/>
          <w:sz w:val="24"/>
          <w:szCs w:val="24"/>
        </w:rPr>
        <w:t>o</w:t>
      </w:r>
      <w:r w:rsidR="00B2242D" w:rsidRPr="00F82F91">
        <w:rPr>
          <w:rFonts w:ascii="Calibri" w:hAnsi="Calibri" w:cs="Calibri"/>
          <w:sz w:val="24"/>
          <w:szCs w:val="24"/>
        </w:rPr>
        <w:t xml:space="preserve"> de 201</w:t>
      </w:r>
      <w:r w:rsidR="00F171DC" w:rsidRPr="00F82F91">
        <w:rPr>
          <w:rFonts w:ascii="Calibri" w:hAnsi="Calibri" w:cs="Calibri"/>
          <w:sz w:val="24"/>
          <w:szCs w:val="24"/>
        </w:rPr>
        <w:t>7</w:t>
      </w:r>
      <w:r w:rsidR="00B2242D" w:rsidRPr="00A63975">
        <w:rPr>
          <w:rFonts w:ascii="Calibri" w:hAnsi="Calibri" w:cs="Calibri"/>
          <w:sz w:val="24"/>
          <w:szCs w:val="24"/>
        </w:rPr>
        <w:t>.</w:t>
      </w:r>
    </w:p>
    <w:p w:rsidR="00D643A7" w:rsidRDefault="00E5340E" w:rsidP="00F16F76">
      <w:pPr>
        <w:jc w:val="right"/>
        <w:rPr>
          <w:rFonts w:ascii="Calibri" w:hAnsi="Calibri" w:cs="Calibri"/>
          <w:color w:val="000000"/>
          <w:sz w:val="24"/>
          <w:szCs w:val="24"/>
        </w:rPr>
      </w:pPr>
      <w:r w:rsidRPr="00E5340E">
        <w:rPr>
          <w:rFonts w:ascii="Calibri" w:hAnsi="Calibri" w:cs="Calibri"/>
          <w:color w:val="000000"/>
          <w:sz w:val="24"/>
          <w:szCs w:val="24"/>
        </w:rPr>
        <w:t>Rosa María Pérez Martínez</w:t>
      </w:r>
      <w:r w:rsidR="00F16F76">
        <w:rPr>
          <w:rFonts w:ascii="Calibri" w:hAnsi="Calibri" w:cs="Calibri"/>
          <w:color w:val="000000"/>
          <w:sz w:val="24"/>
          <w:szCs w:val="24"/>
        </w:rPr>
        <w:t>.</w:t>
      </w:r>
    </w:p>
    <w:p w:rsidR="00365093" w:rsidRPr="00DF7316" w:rsidRDefault="0001396D" w:rsidP="00F16F76">
      <w:pPr>
        <w:jc w:val="right"/>
        <w:rPr>
          <w:rFonts w:ascii="Verdana" w:hAnsi="Verdana"/>
        </w:rPr>
      </w:pPr>
      <w:r w:rsidRPr="00E5340E">
        <w:rPr>
          <w:rFonts w:ascii="Calibri" w:hAnsi="Calibri" w:cs="Calibri"/>
          <w:sz w:val="24"/>
          <w:szCs w:val="24"/>
        </w:rPr>
        <w:t>L</w:t>
      </w:r>
      <w:r w:rsidR="00365093" w:rsidRPr="00E5340E">
        <w:rPr>
          <w:rFonts w:ascii="Calibri" w:hAnsi="Calibri" w:cs="Calibri"/>
          <w:sz w:val="24"/>
          <w:szCs w:val="24"/>
        </w:rPr>
        <w:t>a Secretaria de la Mesa</w:t>
      </w:r>
      <w:r w:rsidRPr="00E5340E">
        <w:rPr>
          <w:rFonts w:ascii="Calibri" w:hAnsi="Calibri" w:cs="Calibri"/>
          <w:sz w:val="24"/>
          <w:szCs w:val="24"/>
        </w:rPr>
        <w:t xml:space="preserve"> de Contratación.</w:t>
      </w:r>
      <w:r w:rsidR="00B2242D" w:rsidRPr="00DF7316">
        <w:rPr>
          <w:rFonts w:ascii="Verdana" w:hAnsi="Verdana"/>
        </w:rPr>
        <w:t xml:space="preserve"> </w:t>
      </w:r>
    </w:p>
    <w:sectPr w:rsidR="00365093" w:rsidRPr="00DF7316" w:rsidSect="002F5B52">
      <w:headerReference w:type="default" r:id="rId13"/>
      <w:footerReference w:type="default" r:id="rId14"/>
      <w:endnotePr>
        <w:numFmt w:val="decimal"/>
      </w:endnotePr>
      <w:pgSz w:w="12242" w:h="15842"/>
      <w:pgMar w:top="2410" w:right="1440" w:bottom="1135"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6A7" w:rsidRDefault="009616A7">
      <w:r>
        <w:separator/>
      </w:r>
    </w:p>
  </w:endnote>
  <w:endnote w:type="continuationSeparator" w:id="0">
    <w:p w:rsidR="009616A7" w:rsidRDefault="009616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altName w:val="Times New Roman"/>
    <w:charset w:val="00"/>
    <w:family w:val="auto"/>
    <w:pitch w:val="default"/>
    <w:sig w:usb0="00000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9A" w:rsidRDefault="00BE5506">
    <w:pPr>
      <w:pStyle w:val="Piedepgina"/>
      <w:jc w:val="right"/>
    </w:pPr>
    <w:fldSimple w:instr=" PAGE   \* MERGEFORMAT ">
      <w:r w:rsidR="006666DA">
        <w:rPr>
          <w:noProof/>
        </w:rPr>
        <w:t>8</w:t>
      </w:r>
    </w:fldSimple>
  </w:p>
  <w:p w:rsidR="00161D9A" w:rsidRDefault="00161D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6A7" w:rsidRDefault="009616A7">
      <w:r>
        <w:separator/>
      </w:r>
    </w:p>
  </w:footnote>
  <w:footnote w:type="continuationSeparator" w:id="0">
    <w:p w:rsidR="009616A7" w:rsidRDefault="00961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BDA" w:rsidRPr="00F16F76" w:rsidRDefault="00BE5506" w:rsidP="00F16F76">
    <w:pPr>
      <w:pStyle w:val="Encabezado"/>
      <w:tabs>
        <w:tab w:val="clear" w:pos="4252"/>
        <w:tab w:val="clear" w:pos="8504"/>
        <w:tab w:val="left" w:pos="-426"/>
      </w:tabs>
      <w:ind w:left="-709" w:right="-425" w:firstLine="142"/>
      <w:rPr>
        <w:noProof/>
      </w:rPr>
    </w:pPr>
    <w:r w:rsidRPr="00BE5506">
      <w:rPr>
        <w:noProof/>
      </w:rPr>
      <w:pict>
        <v:shapetype id="_x0000_t202" coordsize="21600,21600" o:spt="202" path="m,l,21600r21600,l21600,xe">
          <v:stroke joinstyle="miter"/>
          <v:path gradientshapeok="t" o:connecttype="rect"/>
        </v:shapetype>
        <v:shape id="_x0000_s1025" type="#_x0000_t202" style="position:absolute;left:0;text-align:left;margin-left:253.05pt;margin-top:9.2pt;width:207.75pt;height:32.65pt;z-index:1" stroked="f" strokecolor="blue">
          <v:textbox style="mso-next-textbox:#_x0000_s1025">
            <w:txbxContent>
              <w:p w:rsidR="00926654" w:rsidRDefault="00926654" w:rsidP="00926654">
                <w:pPr>
                  <w:ind w:left="-142" w:firstLine="568"/>
                  <w:jc w:val="right"/>
                  <w:rPr>
                    <w:rFonts w:ascii="Arial Narrow" w:hAnsi="Arial Narrow" w:cs="Arial"/>
                    <w:b/>
                    <w:sz w:val="17"/>
                    <w:szCs w:val="17"/>
                  </w:rPr>
                </w:pPr>
                <w:r>
                  <w:rPr>
                    <w:rFonts w:ascii="Arial Narrow" w:hAnsi="Arial Narrow" w:cs="Arial"/>
                    <w:sz w:val="17"/>
                    <w:szCs w:val="17"/>
                  </w:rPr>
                  <w:t xml:space="preserve">    </w:t>
                </w:r>
                <w:r w:rsidRPr="00B13AF0">
                  <w:rPr>
                    <w:rFonts w:ascii="Arial Narrow" w:hAnsi="Arial Narrow" w:cs="Arial"/>
                    <w:b/>
                    <w:sz w:val="17"/>
                    <w:szCs w:val="17"/>
                  </w:rPr>
                  <w:t>UNIVERSIDAD POLITÉCNICA DE MADRID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2pt;height:73.8pt">
          <v:imagedata r:id="rId1" o:title="escudob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9C9468"/>
    <w:multiLevelType w:val="hybridMultilevel"/>
    <w:tmpl w:val="D8FE0D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72746C"/>
    <w:multiLevelType w:val="hybridMultilevel"/>
    <w:tmpl w:val="650783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1D0B77"/>
    <w:multiLevelType w:val="hybridMultilevel"/>
    <w:tmpl w:val="760410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7D5F6F"/>
    <w:multiLevelType w:val="hybridMultilevel"/>
    <w:tmpl w:val="BA48D0F0"/>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16027EE2"/>
    <w:multiLevelType w:val="hybridMultilevel"/>
    <w:tmpl w:val="7B749FD2"/>
    <w:lvl w:ilvl="0" w:tplc="0C0A000D">
      <w:start w:val="1"/>
      <w:numFmt w:val="bullet"/>
      <w:lvlText w:val=""/>
      <w:lvlJc w:val="left"/>
      <w:pPr>
        <w:ind w:left="1006" w:hanging="360"/>
      </w:pPr>
      <w:rPr>
        <w:rFonts w:ascii="Wingdings" w:hAnsi="Wingdings" w:hint="default"/>
      </w:rPr>
    </w:lvl>
    <w:lvl w:ilvl="1" w:tplc="0C0A0003" w:tentative="1">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5">
    <w:nsid w:val="188E27E0"/>
    <w:multiLevelType w:val="multilevel"/>
    <w:tmpl w:val="EE980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825606"/>
    <w:multiLevelType w:val="multilevel"/>
    <w:tmpl w:val="D94A954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375692"/>
    <w:multiLevelType w:val="hybridMultilevel"/>
    <w:tmpl w:val="9B4C579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2F3D6355"/>
    <w:multiLevelType w:val="multilevel"/>
    <w:tmpl w:val="DC5A1EE0"/>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03B786D"/>
    <w:multiLevelType w:val="multilevel"/>
    <w:tmpl w:val="8C808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7B6585"/>
    <w:multiLevelType w:val="hybridMultilevel"/>
    <w:tmpl w:val="00B2F520"/>
    <w:lvl w:ilvl="0" w:tplc="782A79EE">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F5708E9"/>
    <w:multiLevelType w:val="multilevel"/>
    <w:tmpl w:val="FA740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FB80620"/>
    <w:multiLevelType w:val="hybridMultilevel"/>
    <w:tmpl w:val="412A7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0B27457"/>
    <w:multiLevelType w:val="hybridMultilevel"/>
    <w:tmpl w:val="E32248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55090791"/>
    <w:multiLevelType w:val="multilevel"/>
    <w:tmpl w:val="DD580F8C"/>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E4390D"/>
    <w:multiLevelType w:val="multilevel"/>
    <w:tmpl w:val="C81EB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3E5768"/>
    <w:multiLevelType w:val="hybridMultilevel"/>
    <w:tmpl w:val="CF0C7C1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7">
    <w:nsid w:val="5F035150"/>
    <w:multiLevelType w:val="hybridMultilevel"/>
    <w:tmpl w:val="3CA635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6B7E09B6"/>
    <w:multiLevelType w:val="hybridMultilevel"/>
    <w:tmpl w:val="300EFF90"/>
    <w:lvl w:ilvl="0" w:tplc="A5448DC4">
      <w:start w:val="2"/>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77E97201"/>
    <w:multiLevelType w:val="hybridMultilevel"/>
    <w:tmpl w:val="C1A20A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A6E13CB"/>
    <w:multiLevelType w:val="hybridMultilevel"/>
    <w:tmpl w:val="F20EA33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7FC176C9"/>
    <w:multiLevelType w:val="multilevel"/>
    <w:tmpl w:val="831C405E"/>
    <w:lvl w:ilvl="0">
      <w:start w:val="5"/>
      <w:numFmt w:val="decimal"/>
      <w:lvlText w:val="%1."/>
      <w:lvlJc w:val="left"/>
      <w:pPr>
        <w:ind w:left="360" w:hanging="360"/>
      </w:pPr>
      <w:rPr>
        <w:rFonts w:hint="default"/>
      </w:rPr>
    </w:lvl>
    <w:lvl w:ilvl="1">
      <w:start w:val="2"/>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num w:numId="1">
    <w:abstractNumId w:val="4"/>
  </w:num>
  <w:num w:numId="2">
    <w:abstractNumId w:val="12"/>
  </w:num>
  <w:num w:numId="3">
    <w:abstractNumId w:val="19"/>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4274"/>
    <o:shapelayout v:ext="edit">
      <o:idmap v:ext="edit" data="1"/>
    </o:shapelayout>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0FB1"/>
    <w:rsid w:val="00003D0A"/>
    <w:rsid w:val="00010A2A"/>
    <w:rsid w:val="0001396D"/>
    <w:rsid w:val="00016634"/>
    <w:rsid w:val="00027C7B"/>
    <w:rsid w:val="00034155"/>
    <w:rsid w:val="00042133"/>
    <w:rsid w:val="00043A26"/>
    <w:rsid w:val="00044252"/>
    <w:rsid w:val="000643BA"/>
    <w:rsid w:val="00077B2E"/>
    <w:rsid w:val="00077BF6"/>
    <w:rsid w:val="00085014"/>
    <w:rsid w:val="00085593"/>
    <w:rsid w:val="000A2BEB"/>
    <w:rsid w:val="000B6982"/>
    <w:rsid w:val="000C3918"/>
    <w:rsid w:val="000E4317"/>
    <w:rsid w:val="000F31B8"/>
    <w:rsid w:val="00102443"/>
    <w:rsid w:val="00112F21"/>
    <w:rsid w:val="00123B60"/>
    <w:rsid w:val="001265D3"/>
    <w:rsid w:val="001276BF"/>
    <w:rsid w:val="001328E7"/>
    <w:rsid w:val="00135228"/>
    <w:rsid w:val="00161D9A"/>
    <w:rsid w:val="00164A34"/>
    <w:rsid w:val="001667E1"/>
    <w:rsid w:val="0017167F"/>
    <w:rsid w:val="00177EE1"/>
    <w:rsid w:val="0019244D"/>
    <w:rsid w:val="001B4C2F"/>
    <w:rsid w:val="001C3CEE"/>
    <w:rsid w:val="001C5E75"/>
    <w:rsid w:val="001C757A"/>
    <w:rsid w:val="001E75EB"/>
    <w:rsid w:val="00201E35"/>
    <w:rsid w:val="002050E4"/>
    <w:rsid w:val="002148DF"/>
    <w:rsid w:val="00215C7B"/>
    <w:rsid w:val="0021633A"/>
    <w:rsid w:val="00216BEC"/>
    <w:rsid w:val="00217AD9"/>
    <w:rsid w:val="00224839"/>
    <w:rsid w:val="00242D98"/>
    <w:rsid w:val="0024519C"/>
    <w:rsid w:val="002506C7"/>
    <w:rsid w:val="0026600A"/>
    <w:rsid w:val="00273021"/>
    <w:rsid w:val="00273DE1"/>
    <w:rsid w:val="0028191C"/>
    <w:rsid w:val="002868FD"/>
    <w:rsid w:val="00297D5E"/>
    <w:rsid w:val="002A3149"/>
    <w:rsid w:val="002B2464"/>
    <w:rsid w:val="002B2D7E"/>
    <w:rsid w:val="002C0038"/>
    <w:rsid w:val="002D0F4B"/>
    <w:rsid w:val="002D19A9"/>
    <w:rsid w:val="002D1E0A"/>
    <w:rsid w:val="002D3659"/>
    <w:rsid w:val="002E1A19"/>
    <w:rsid w:val="002F0FB1"/>
    <w:rsid w:val="002F5863"/>
    <w:rsid w:val="002F5B52"/>
    <w:rsid w:val="002F71CA"/>
    <w:rsid w:val="00306F00"/>
    <w:rsid w:val="0031534B"/>
    <w:rsid w:val="0031627E"/>
    <w:rsid w:val="00354031"/>
    <w:rsid w:val="00356430"/>
    <w:rsid w:val="00365093"/>
    <w:rsid w:val="00365727"/>
    <w:rsid w:val="00367A3E"/>
    <w:rsid w:val="00370843"/>
    <w:rsid w:val="003878F5"/>
    <w:rsid w:val="003954C9"/>
    <w:rsid w:val="0039684E"/>
    <w:rsid w:val="003B5114"/>
    <w:rsid w:val="003B6291"/>
    <w:rsid w:val="003C0167"/>
    <w:rsid w:val="003E7626"/>
    <w:rsid w:val="004243D7"/>
    <w:rsid w:val="00440104"/>
    <w:rsid w:val="00440933"/>
    <w:rsid w:val="00441708"/>
    <w:rsid w:val="00446C1F"/>
    <w:rsid w:val="004511B3"/>
    <w:rsid w:val="00452885"/>
    <w:rsid w:val="00452F56"/>
    <w:rsid w:val="00453944"/>
    <w:rsid w:val="00463DCD"/>
    <w:rsid w:val="004725E2"/>
    <w:rsid w:val="00473E85"/>
    <w:rsid w:val="00483255"/>
    <w:rsid w:val="00483A56"/>
    <w:rsid w:val="00490AD5"/>
    <w:rsid w:val="004930BB"/>
    <w:rsid w:val="00495611"/>
    <w:rsid w:val="004A02F7"/>
    <w:rsid w:val="004B39E3"/>
    <w:rsid w:val="004B61F0"/>
    <w:rsid w:val="004C159A"/>
    <w:rsid w:val="004C49B4"/>
    <w:rsid w:val="004C6760"/>
    <w:rsid w:val="004C6B60"/>
    <w:rsid w:val="004D09ED"/>
    <w:rsid w:val="004D456F"/>
    <w:rsid w:val="004E2524"/>
    <w:rsid w:val="004E4E7B"/>
    <w:rsid w:val="004E72BE"/>
    <w:rsid w:val="004F7CF4"/>
    <w:rsid w:val="0050100B"/>
    <w:rsid w:val="00507031"/>
    <w:rsid w:val="00510019"/>
    <w:rsid w:val="005215F1"/>
    <w:rsid w:val="00530082"/>
    <w:rsid w:val="00531E18"/>
    <w:rsid w:val="00540A10"/>
    <w:rsid w:val="005457EE"/>
    <w:rsid w:val="00545A12"/>
    <w:rsid w:val="00552715"/>
    <w:rsid w:val="00553CF2"/>
    <w:rsid w:val="005553F8"/>
    <w:rsid w:val="0056207F"/>
    <w:rsid w:val="00565994"/>
    <w:rsid w:val="00567DF2"/>
    <w:rsid w:val="0057109A"/>
    <w:rsid w:val="00587BE1"/>
    <w:rsid w:val="00591868"/>
    <w:rsid w:val="005B1560"/>
    <w:rsid w:val="005C30AA"/>
    <w:rsid w:val="005D4CDF"/>
    <w:rsid w:val="005F297B"/>
    <w:rsid w:val="00611B99"/>
    <w:rsid w:val="00612982"/>
    <w:rsid w:val="0061636E"/>
    <w:rsid w:val="00621601"/>
    <w:rsid w:val="0062265B"/>
    <w:rsid w:val="00642076"/>
    <w:rsid w:val="006666DA"/>
    <w:rsid w:val="00674668"/>
    <w:rsid w:val="006913E9"/>
    <w:rsid w:val="0069713F"/>
    <w:rsid w:val="0069731A"/>
    <w:rsid w:val="006A0E35"/>
    <w:rsid w:val="006D2087"/>
    <w:rsid w:val="006D6446"/>
    <w:rsid w:val="006D6AF4"/>
    <w:rsid w:val="006F1797"/>
    <w:rsid w:val="006F5F18"/>
    <w:rsid w:val="006F6A25"/>
    <w:rsid w:val="00701EF2"/>
    <w:rsid w:val="00707768"/>
    <w:rsid w:val="007216EB"/>
    <w:rsid w:val="00725F5B"/>
    <w:rsid w:val="00727C90"/>
    <w:rsid w:val="00730FC9"/>
    <w:rsid w:val="00732BCE"/>
    <w:rsid w:val="00734401"/>
    <w:rsid w:val="00741387"/>
    <w:rsid w:val="00743A7D"/>
    <w:rsid w:val="007553C2"/>
    <w:rsid w:val="00761876"/>
    <w:rsid w:val="00765A7C"/>
    <w:rsid w:val="007721DF"/>
    <w:rsid w:val="00773E61"/>
    <w:rsid w:val="007A36A9"/>
    <w:rsid w:val="007A556E"/>
    <w:rsid w:val="007A7340"/>
    <w:rsid w:val="007A7660"/>
    <w:rsid w:val="007A7BA9"/>
    <w:rsid w:val="007B24FD"/>
    <w:rsid w:val="007C4551"/>
    <w:rsid w:val="007D54A0"/>
    <w:rsid w:val="007D65B4"/>
    <w:rsid w:val="007E32C1"/>
    <w:rsid w:val="007F1492"/>
    <w:rsid w:val="007F33BB"/>
    <w:rsid w:val="00806AF5"/>
    <w:rsid w:val="008264E3"/>
    <w:rsid w:val="00845CD0"/>
    <w:rsid w:val="008514DE"/>
    <w:rsid w:val="00887378"/>
    <w:rsid w:val="008D1775"/>
    <w:rsid w:val="008D4233"/>
    <w:rsid w:val="008D444A"/>
    <w:rsid w:val="008E0999"/>
    <w:rsid w:val="008E0D77"/>
    <w:rsid w:val="008E63AB"/>
    <w:rsid w:val="008E75EE"/>
    <w:rsid w:val="008F6C2C"/>
    <w:rsid w:val="00900876"/>
    <w:rsid w:val="00904DAD"/>
    <w:rsid w:val="00905693"/>
    <w:rsid w:val="00906987"/>
    <w:rsid w:val="009131F5"/>
    <w:rsid w:val="00926654"/>
    <w:rsid w:val="00936AB3"/>
    <w:rsid w:val="00936BDA"/>
    <w:rsid w:val="00946705"/>
    <w:rsid w:val="00953F5E"/>
    <w:rsid w:val="00954ED8"/>
    <w:rsid w:val="00960F4D"/>
    <w:rsid w:val="009616A7"/>
    <w:rsid w:val="00971D91"/>
    <w:rsid w:val="00971E55"/>
    <w:rsid w:val="00974FE6"/>
    <w:rsid w:val="0097773A"/>
    <w:rsid w:val="009B183C"/>
    <w:rsid w:val="009B185D"/>
    <w:rsid w:val="009B5D61"/>
    <w:rsid w:val="009B60AE"/>
    <w:rsid w:val="009C78F3"/>
    <w:rsid w:val="009E451C"/>
    <w:rsid w:val="009E4821"/>
    <w:rsid w:val="009E4B7B"/>
    <w:rsid w:val="009E5E00"/>
    <w:rsid w:val="00A02A27"/>
    <w:rsid w:val="00A042F0"/>
    <w:rsid w:val="00A051DD"/>
    <w:rsid w:val="00A40AA4"/>
    <w:rsid w:val="00A4667A"/>
    <w:rsid w:val="00A63975"/>
    <w:rsid w:val="00A64711"/>
    <w:rsid w:val="00A67018"/>
    <w:rsid w:val="00A71D6E"/>
    <w:rsid w:val="00A82693"/>
    <w:rsid w:val="00A95678"/>
    <w:rsid w:val="00A969A8"/>
    <w:rsid w:val="00AA23F9"/>
    <w:rsid w:val="00AC66C4"/>
    <w:rsid w:val="00AD0B9C"/>
    <w:rsid w:val="00AD21C5"/>
    <w:rsid w:val="00AD2BC0"/>
    <w:rsid w:val="00AD3748"/>
    <w:rsid w:val="00B04F3A"/>
    <w:rsid w:val="00B064BC"/>
    <w:rsid w:val="00B0797F"/>
    <w:rsid w:val="00B2242D"/>
    <w:rsid w:val="00B27382"/>
    <w:rsid w:val="00B31953"/>
    <w:rsid w:val="00B45960"/>
    <w:rsid w:val="00BA2D79"/>
    <w:rsid w:val="00BA760F"/>
    <w:rsid w:val="00BB3E3D"/>
    <w:rsid w:val="00BC3C2E"/>
    <w:rsid w:val="00BC6F9D"/>
    <w:rsid w:val="00BE5506"/>
    <w:rsid w:val="00BE59DC"/>
    <w:rsid w:val="00C10F53"/>
    <w:rsid w:val="00C14CBE"/>
    <w:rsid w:val="00C16D1D"/>
    <w:rsid w:val="00C2131D"/>
    <w:rsid w:val="00C249AB"/>
    <w:rsid w:val="00C24CBB"/>
    <w:rsid w:val="00C45078"/>
    <w:rsid w:val="00C46E94"/>
    <w:rsid w:val="00C668B5"/>
    <w:rsid w:val="00C73D05"/>
    <w:rsid w:val="00C80221"/>
    <w:rsid w:val="00C8160C"/>
    <w:rsid w:val="00C95779"/>
    <w:rsid w:val="00CA1B74"/>
    <w:rsid w:val="00CC0108"/>
    <w:rsid w:val="00CC5512"/>
    <w:rsid w:val="00CC7333"/>
    <w:rsid w:val="00CC75C6"/>
    <w:rsid w:val="00CD36E5"/>
    <w:rsid w:val="00CD71A8"/>
    <w:rsid w:val="00CF256C"/>
    <w:rsid w:val="00CF6013"/>
    <w:rsid w:val="00CF6401"/>
    <w:rsid w:val="00D045C1"/>
    <w:rsid w:val="00D304D8"/>
    <w:rsid w:val="00D34318"/>
    <w:rsid w:val="00D361E5"/>
    <w:rsid w:val="00D643A7"/>
    <w:rsid w:val="00DC3989"/>
    <w:rsid w:val="00DC40F1"/>
    <w:rsid w:val="00DC616E"/>
    <w:rsid w:val="00DD18EC"/>
    <w:rsid w:val="00DD7804"/>
    <w:rsid w:val="00DE1B0D"/>
    <w:rsid w:val="00DF67CE"/>
    <w:rsid w:val="00DF7316"/>
    <w:rsid w:val="00E0004E"/>
    <w:rsid w:val="00E06F48"/>
    <w:rsid w:val="00E10313"/>
    <w:rsid w:val="00E107BC"/>
    <w:rsid w:val="00E10DCB"/>
    <w:rsid w:val="00E11B58"/>
    <w:rsid w:val="00E27395"/>
    <w:rsid w:val="00E42AB1"/>
    <w:rsid w:val="00E5340E"/>
    <w:rsid w:val="00E6082C"/>
    <w:rsid w:val="00E62C83"/>
    <w:rsid w:val="00E63B7F"/>
    <w:rsid w:val="00E64E4C"/>
    <w:rsid w:val="00E83328"/>
    <w:rsid w:val="00EC593C"/>
    <w:rsid w:val="00EC6DB8"/>
    <w:rsid w:val="00ED26C8"/>
    <w:rsid w:val="00ED52EB"/>
    <w:rsid w:val="00EE4150"/>
    <w:rsid w:val="00EF0A34"/>
    <w:rsid w:val="00F0118D"/>
    <w:rsid w:val="00F12732"/>
    <w:rsid w:val="00F13DAA"/>
    <w:rsid w:val="00F1474D"/>
    <w:rsid w:val="00F16F76"/>
    <w:rsid w:val="00F171DC"/>
    <w:rsid w:val="00F3071F"/>
    <w:rsid w:val="00F31467"/>
    <w:rsid w:val="00F3434B"/>
    <w:rsid w:val="00F34B46"/>
    <w:rsid w:val="00F415A5"/>
    <w:rsid w:val="00F42044"/>
    <w:rsid w:val="00F56D7B"/>
    <w:rsid w:val="00F61965"/>
    <w:rsid w:val="00F713CC"/>
    <w:rsid w:val="00F74D34"/>
    <w:rsid w:val="00F80832"/>
    <w:rsid w:val="00F82F91"/>
    <w:rsid w:val="00F903C5"/>
    <w:rsid w:val="00FA60E2"/>
    <w:rsid w:val="00FE582C"/>
    <w:rsid w:val="00FE7D9B"/>
    <w:rsid w:val="00FF4A4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97B"/>
    <w:rPr>
      <w:lang w:val="es-ES_tradnl"/>
    </w:rPr>
  </w:style>
  <w:style w:type="paragraph" w:styleId="Ttulo1">
    <w:name w:val="heading 1"/>
    <w:basedOn w:val="Normal"/>
    <w:next w:val="Normal"/>
    <w:qFormat/>
    <w:rsid w:val="000F31B8"/>
    <w:pPr>
      <w:keepNext/>
      <w:spacing w:line="240" w:lineRule="atLeast"/>
      <w:ind w:left="-172" w:right="6" w:firstLine="320"/>
      <w:jc w:val="right"/>
      <w:outlineLvl w:val="0"/>
    </w:pPr>
    <w:rPr>
      <w:rFonts w:ascii="Arial" w:hAnsi="Arial"/>
      <w:b/>
      <w:color w:val="000000"/>
      <w:sz w:val="3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F31B8"/>
    <w:pPr>
      <w:tabs>
        <w:tab w:val="center" w:pos="4252"/>
        <w:tab w:val="right" w:pos="8504"/>
      </w:tabs>
    </w:pPr>
  </w:style>
  <w:style w:type="paragraph" w:styleId="Piedepgina">
    <w:name w:val="footer"/>
    <w:basedOn w:val="Normal"/>
    <w:link w:val="PiedepginaCar"/>
    <w:uiPriority w:val="99"/>
    <w:rsid w:val="000F31B8"/>
    <w:pPr>
      <w:tabs>
        <w:tab w:val="center" w:pos="4252"/>
        <w:tab w:val="right" w:pos="8504"/>
      </w:tabs>
    </w:pPr>
  </w:style>
  <w:style w:type="paragraph" w:styleId="Textodebloque">
    <w:name w:val="Block Text"/>
    <w:basedOn w:val="Normal"/>
    <w:rsid w:val="000F31B8"/>
    <w:pPr>
      <w:spacing w:line="360" w:lineRule="atLeast"/>
      <w:ind w:left="368" w:right="672" w:firstLine="625"/>
      <w:jc w:val="both"/>
    </w:pPr>
    <w:rPr>
      <w:rFonts w:ascii="Arial" w:hAnsi="Arial"/>
      <w:color w:val="000000"/>
      <w:sz w:val="22"/>
    </w:rPr>
  </w:style>
  <w:style w:type="paragraph" w:styleId="Textodeglobo">
    <w:name w:val="Balloon Text"/>
    <w:basedOn w:val="Normal"/>
    <w:semiHidden/>
    <w:rsid w:val="000F31B8"/>
    <w:rPr>
      <w:rFonts w:ascii="Tahoma" w:hAnsi="Tahoma" w:cs="Tahoma"/>
      <w:sz w:val="16"/>
      <w:szCs w:val="16"/>
    </w:rPr>
  </w:style>
  <w:style w:type="paragraph" w:customStyle="1" w:styleId="Default">
    <w:name w:val="Default"/>
    <w:rsid w:val="0001396D"/>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161D9A"/>
    <w:pPr>
      <w:ind w:left="720"/>
    </w:pPr>
    <w:rPr>
      <w:rFonts w:ascii="Calibri" w:eastAsia="Calibri" w:hAnsi="Calibri"/>
      <w:sz w:val="22"/>
      <w:szCs w:val="22"/>
      <w:lang w:val="es-ES"/>
    </w:rPr>
  </w:style>
  <w:style w:type="paragraph" w:customStyle="1" w:styleId="Pa11">
    <w:name w:val="Pa11"/>
    <w:basedOn w:val="Normal"/>
    <w:uiPriority w:val="99"/>
    <w:rsid w:val="00161D9A"/>
    <w:pPr>
      <w:autoSpaceDE w:val="0"/>
      <w:autoSpaceDN w:val="0"/>
      <w:spacing w:line="201" w:lineRule="atLeast"/>
    </w:pPr>
    <w:rPr>
      <w:rFonts w:ascii="Arial" w:eastAsia="Calibri" w:hAnsi="Arial" w:cs="Arial"/>
      <w:sz w:val="24"/>
      <w:szCs w:val="24"/>
      <w:lang w:val="es-ES"/>
    </w:rPr>
  </w:style>
  <w:style w:type="character" w:customStyle="1" w:styleId="PiedepginaCar">
    <w:name w:val="Pie de página Car"/>
    <w:basedOn w:val="Fuentedeprrafopredeter"/>
    <w:link w:val="Piedepgina"/>
    <w:uiPriority w:val="99"/>
    <w:rsid w:val="00161D9A"/>
    <w:rPr>
      <w:lang w:val="es-ES_tradnl"/>
    </w:rPr>
  </w:style>
  <w:style w:type="character" w:styleId="Hipervnculo">
    <w:name w:val="Hyperlink"/>
    <w:basedOn w:val="Fuentedeprrafopredeter"/>
    <w:uiPriority w:val="99"/>
    <w:unhideWhenUsed/>
    <w:rsid w:val="00545A12"/>
    <w:rPr>
      <w:color w:val="0563C1"/>
      <w:u w:val="single"/>
    </w:rPr>
  </w:style>
  <w:style w:type="paragraph" w:customStyle="1" w:styleId="Pa6">
    <w:name w:val="Pa6"/>
    <w:basedOn w:val="Default"/>
    <w:next w:val="Default"/>
    <w:uiPriority w:val="99"/>
    <w:rsid w:val="0021633A"/>
    <w:pPr>
      <w:widowControl w:val="0"/>
      <w:spacing w:line="201" w:lineRule="atLeast"/>
    </w:pPr>
    <w:rPr>
      <w:rFonts w:ascii="Arial" w:hAnsi="Arial" w:cs="Times New Roman"/>
      <w:color w:val="auto"/>
    </w:rPr>
  </w:style>
  <w:style w:type="paragraph" w:customStyle="1" w:styleId="Pa10">
    <w:name w:val="Pa10"/>
    <w:basedOn w:val="Default"/>
    <w:next w:val="Default"/>
    <w:uiPriority w:val="99"/>
    <w:rsid w:val="0021633A"/>
    <w:pPr>
      <w:widowControl w:val="0"/>
      <w:spacing w:line="201" w:lineRule="atLeast"/>
    </w:pPr>
    <w:rPr>
      <w:rFonts w:ascii="Arial" w:hAnsi="Arial" w:cs="Times New Roman"/>
      <w:color w:val="auto"/>
    </w:rPr>
  </w:style>
  <w:style w:type="paragraph" w:styleId="Textoindependiente2">
    <w:name w:val="Body Text 2"/>
    <w:basedOn w:val="Normal"/>
    <w:link w:val="Textoindependiente2Car"/>
    <w:rsid w:val="00224839"/>
    <w:pPr>
      <w:jc w:val="both"/>
    </w:pPr>
    <w:rPr>
      <w:rFonts w:ascii="Arial" w:hAnsi="Arial"/>
      <w:sz w:val="24"/>
      <w:lang w:val="es-ES"/>
    </w:rPr>
  </w:style>
  <w:style w:type="character" w:customStyle="1" w:styleId="Textoindependiente2Car">
    <w:name w:val="Texto independiente 2 Car"/>
    <w:basedOn w:val="Fuentedeprrafopredeter"/>
    <w:link w:val="Textoindependiente2"/>
    <w:rsid w:val="00224839"/>
    <w:rPr>
      <w:rFonts w:ascii="Arial" w:hAnsi="Arial"/>
      <w:sz w:val="24"/>
    </w:rPr>
  </w:style>
  <w:style w:type="paragraph" w:customStyle="1" w:styleId="Textoindependiente22">
    <w:name w:val="Texto independiente 22"/>
    <w:basedOn w:val="Normal"/>
    <w:rsid w:val="0069731A"/>
    <w:pPr>
      <w:spacing w:line="280" w:lineRule="exact"/>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14954219">
      <w:bodyDiv w:val="1"/>
      <w:marLeft w:val="0"/>
      <w:marRight w:val="0"/>
      <w:marTop w:val="0"/>
      <w:marBottom w:val="0"/>
      <w:divBdr>
        <w:top w:val="none" w:sz="0" w:space="0" w:color="auto"/>
        <w:left w:val="none" w:sz="0" w:space="0" w:color="auto"/>
        <w:bottom w:val="none" w:sz="0" w:space="0" w:color="auto"/>
        <w:right w:val="none" w:sz="0" w:space="0" w:color="auto"/>
      </w:divBdr>
    </w:div>
    <w:div w:id="120079384">
      <w:bodyDiv w:val="1"/>
      <w:marLeft w:val="0"/>
      <w:marRight w:val="0"/>
      <w:marTop w:val="0"/>
      <w:marBottom w:val="0"/>
      <w:divBdr>
        <w:top w:val="none" w:sz="0" w:space="0" w:color="auto"/>
        <w:left w:val="none" w:sz="0" w:space="0" w:color="auto"/>
        <w:bottom w:val="none" w:sz="0" w:space="0" w:color="auto"/>
        <w:right w:val="none" w:sz="0" w:space="0" w:color="auto"/>
      </w:divBdr>
    </w:div>
    <w:div w:id="131992608">
      <w:bodyDiv w:val="1"/>
      <w:marLeft w:val="0"/>
      <w:marRight w:val="0"/>
      <w:marTop w:val="0"/>
      <w:marBottom w:val="0"/>
      <w:divBdr>
        <w:top w:val="none" w:sz="0" w:space="0" w:color="auto"/>
        <w:left w:val="none" w:sz="0" w:space="0" w:color="auto"/>
        <w:bottom w:val="none" w:sz="0" w:space="0" w:color="auto"/>
        <w:right w:val="none" w:sz="0" w:space="0" w:color="auto"/>
      </w:divBdr>
    </w:div>
    <w:div w:id="152377483">
      <w:bodyDiv w:val="1"/>
      <w:marLeft w:val="0"/>
      <w:marRight w:val="0"/>
      <w:marTop w:val="0"/>
      <w:marBottom w:val="0"/>
      <w:divBdr>
        <w:top w:val="none" w:sz="0" w:space="0" w:color="auto"/>
        <w:left w:val="none" w:sz="0" w:space="0" w:color="auto"/>
        <w:bottom w:val="none" w:sz="0" w:space="0" w:color="auto"/>
        <w:right w:val="none" w:sz="0" w:space="0" w:color="auto"/>
      </w:divBdr>
    </w:div>
    <w:div w:id="285935877">
      <w:bodyDiv w:val="1"/>
      <w:marLeft w:val="0"/>
      <w:marRight w:val="0"/>
      <w:marTop w:val="0"/>
      <w:marBottom w:val="0"/>
      <w:divBdr>
        <w:top w:val="none" w:sz="0" w:space="0" w:color="auto"/>
        <w:left w:val="none" w:sz="0" w:space="0" w:color="auto"/>
        <w:bottom w:val="none" w:sz="0" w:space="0" w:color="auto"/>
        <w:right w:val="none" w:sz="0" w:space="0" w:color="auto"/>
      </w:divBdr>
    </w:div>
    <w:div w:id="509679759">
      <w:bodyDiv w:val="1"/>
      <w:marLeft w:val="0"/>
      <w:marRight w:val="0"/>
      <w:marTop w:val="0"/>
      <w:marBottom w:val="0"/>
      <w:divBdr>
        <w:top w:val="none" w:sz="0" w:space="0" w:color="auto"/>
        <w:left w:val="none" w:sz="0" w:space="0" w:color="auto"/>
        <w:bottom w:val="none" w:sz="0" w:space="0" w:color="auto"/>
        <w:right w:val="none" w:sz="0" w:space="0" w:color="auto"/>
      </w:divBdr>
    </w:div>
    <w:div w:id="537621231">
      <w:bodyDiv w:val="1"/>
      <w:marLeft w:val="0"/>
      <w:marRight w:val="0"/>
      <w:marTop w:val="0"/>
      <w:marBottom w:val="0"/>
      <w:divBdr>
        <w:top w:val="none" w:sz="0" w:space="0" w:color="auto"/>
        <w:left w:val="none" w:sz="0" w:space="0" w:color="auto"/>
        <w:bottom w:val="none" w:sz="0" w:space="0" w:color="auto"/>
        <w:right w:val="none" w:sz="0" w:space="0" w:color="auto"/>
      </w:divBdr>
    </w:div>
    <w:div w:id="554781369">
      <w:bodyDiv w:val="1"/>
      <w:marLeft w:val="0"/>
      <w:marRight w:val="0"/>
      <w:marTop w:val="0"/>
      <w:marBottom w:val="0"/>
      <w:divBdr>
        <w:top w:val="none" w:sz="0" w:space="0" w:color="auto"/>
        <w:left w:val="none" w:sz="0" w:space="0" w:color="auto"/>
        <w:bottom w:val="none" w:sz="0" w:space="0" w:color="auto"/>
        <w:right w:val="none" w:sz="0" w:space="0" w:color="auto"/>
      </w:divBdr>
    </w:div>
    <w:div w:id="569586011">
      <w:bodyDiv w:val="1"/>
      <w:marLeft w:val="0"/>
      <w:marRight w:val="0"/>
      <w:marTop w:val="0"/>
      <w:marBottom w:val="0"/>
      <w:divBdr>
        <w:top w:val="none" w:sz="0" w:space="0" w:color="auto"/>
        <w:left w:val="none" w:sz="0" w:space="0" w:color="auto"/>
        <w:bottom w:val="none" w:sz="0" w:space="0" w:color="auto"/>
        <w:right w:val="none" w:sz="0" w:space="0" w:color="auto"/>
      </w:divBdr>
    </w:div>
    <w:div w:id="597906796">
      <w:bodyDiv w:val="1"/>
      <w:marLeft w:val="0"/>
      <w:marRight w:val="0"/>
      <w:marTop w:val="0"/>
      <w:marBottom w:val="0"/>
      <w:divBdr>
        <w:top w:val="none" w:sz="0" w:space="0" w:color="auto"/>
        <w:left w:val="none" w:sz="0" w:space="0" w:color="auto"/>
        <w:bottom w:val="none" w:sz="0" w:space="0" w:color="auto"/>
        <w:right w:val="none" w:sz="0" w:space="0" w:color="auto"/>
      </w:divBdr>
    </w:div>
    <w:div w:id="643117824">
      <w:bodyDiv w:val="1"/>
      <w:marLeft w:val="0"/>
      <w:marRight w:val="0"/>
      <w:marTop w:val="0"/>
      <w:marBottom w:val="0"/>
      <w:divBdr>
        <w:top w:val="none" w:sz="0" w:space="0" w:color="auto"/>
        <w:left w:val="none" w:sz="0" w:space="0" w:color="auto"/>
        <w:bottom w:val="none" w:sz="0" w:space="0" w:color="auto"/>
        <w:right w:val="none" w:sz="0" w:space="0" w:color="auto"/>
      </w:divBdr>
    </w:div>
    <w:div w:id="665716611">
      <w:bodyDiv w:val="1"/>
      <w:marLeft w:val="0"/>
      <w:marRight w:val="0"/>
      <w:marTop w:val="0"/>
      <w:marBottom w:val="0"/>
      <w:divBdr>
        <w:top w:val="none" w:sz="0" w:space="0" w:color="auto"/>
        <w:left w:val="none" w:sz="0" w:space="0" w:color="auto"/>
        <w:bottom w:val="none" w:sz="0" w:space="0" w:color="auto"/>
        <w:right w:val="none" w:sz="0" w:space="0" w:color="auto"/>
      </w:divBdr>
    </w:div>
    <w:div w:id="668093504">
      <w:bodyDiv w:val="1"/>
      <w:marLeft w:val="0"/>
      <w:marRight w:val="0"/>
      <w:marTop w:val="0"/>
      <w:marBottom w:val="0"/>
      <w:divBdr>
        <w:top w:val="none" w:sz="0" w:space="0" w:color="auto"/>
        <w:left w:val="none" w:sz="0" w:space="0" w:color="auto"/>
        <w:bottom w:val="none" w:sz="0" w:space="0" w:color="auto"/>
        <w:right w:val="none" w:sz="0" w:space="0" w:color="auto"/>
      </w:divBdr>
    </w:div>
    <w:div w:id="752169627">
      <w:bodyDiv w:val="1"/>
      <w:marLeft w:val="0"/>
      <w:marRight w:val="0"/>
      <w:marTop w:val="0"/>
      <w:marBottom w:val="0"/>
      <w:divBdr>
        <w:top w:val="none" w:sz="0" w:space="0" w:color="auto"/>
        <w:left w:val="none" w:sz="0" w:space="0" w:color="auto"/>
        <w:bottom w:val="none" w:sz="0" w:space="0" w:color="auto"/>
        <w:right w:val="none" w:sz="0" w:space="0" w:color="auto"/>
      </w:divBdr>
    </w:div>
    <w:div w:id="766536330">
      <w:bodyDiv w:val="1"/>
      <w:marLeft w:val="0"/>
      <w:marRight w:val="0"/>
      <w:marTop w:val="0"/>
      <w:marBottom w:val="0"/>
      <w:divBdr>
        <w:top w:val="none" w:sz="0" w:space="0" w:color="auto"/>
        <w:left w:val="none" w:sz="0" w:space="0" w:color="auto"/>
        <w:bottom w:val="none" w:sz="0" w:space="0" w:color="auto"/>
        <w:right w:val="none" w:sz="0" w:space="0" w:color="auto"/>
      </w:divBdr>
    </w:div>
    <w:div w:id="792331950">
      <w:bodyDiv w:val="1"/>
      <w:marLeft w:val="0"/>
      <w:marRight w:val="0"/>
      <w:marTop w:val="0"/>
      <w:marBottom w:val="0"/>
      <w:divBdr>
        <w:top w:val="none" w:sz="0" w:space="0" w:color="auto"/>
        <w:left w:val="none" w:sz="0" w:space="0" w:color="auto"/>
        <w:bottom w:val="none" w:sz="0" w:space="0" w:color="auto"/>
        <w:right w:val="none" w:sz="0" w:space="0" w:color="auto"/>
      </w:divBdr>
    </w:div>
    <w:div w:id="819465178">
      <w:bodyDiv w:val="1"/>
      <w:marLeft w:val="0"/>
      <w:marRight w:val="0"/>
      <w:marTop w:val="0"/>
      <w:marBottom w:val="0"/>
      <w:divBdr>
        <w:top w:val="none" w:sz="0" w:space="0" w:color="auto"/>
        <w:left w:val="none" w:sz="0" w:space="0" w:color="auto"/>
        <w:bottom w:val="none" w:sz="0" w:space="0" w:color="auto"/>
        <w:right w:val="none" w:sz="0" w:space="0" w:color="auto"/>
      </w:divBdr>
    </w:div>
    <w:div w:id="834995792">
      <w:bodyDiv w:val="1"/>
      <w:marLeft w:val="0"/>
      <w:marRight w:val="0"/>
      <w:marTop w:val="0"/>
      <w:marBottom w:val="0"/>
      <w:divBdr>
        <w:top w:val="none" w:sz="0" w:space="0" w:color="auto"/>
        <w:left w:val="none" w:sz="0" w:space="0" w:color="auto"/>
        <w:bottom w:val="none" w:sz="0" w:space="0" w:color="auto"/>
        <w:right w:val="none" w:sz="0" w:space="0" w:color="auto"/>
      </w:divBdr>
    </w:div>
    <w:div w:id="842206339">
      <w:bodyDiv w:val="1"/>
      <w:marLeft w:val="0"/>
      <w:marRight w:val="0"/>
      <w:marTop w:val="0"/>
      <w:marBottom w:val="0"/>
      <w:divBdr>
        <w:top w:val="none" w:sz="0" w:space="0" w:color="auto"/>
        <w:left w:val="none" w:sz="0" w:space="0" w:color="auto"/>
        <w:bottom w:val="none" w:sz="0" w:space="0" w:color="auto"/>
        <w:right w:val="none" w:sz="0" w:space="0" w:color="auto"/>
      </w:divBdr>
    </w:div>
    <w:div w:id="889265442">
      <w:bodyDiv w:val="1"/>
      <w:marLeft w:val="0"/>
      <w:marRight w:val="0"/>
      <w:marTop w:val="0"/>
      <w:marBottom w:val="0"/>
      <w:divBdr>
        <w:top w:val="none" w:sz="0" w:space="0" w:color="auto"/>
        <w:left w:val="none" w:sz="0" w:space="0" w:color="auto"/>
        <w:bottom w:val="none" w:sz="0" w:space="0" w:color="auto"/>
        <w:right w:val="none" w:sz="0" w:space="0" w:color="auto"/>
      </w:divBdr>
    </w:div>
    <w:div w:id="961809913">
      <w:bodyDiv w:val="1"/>
      <w:marLeft w:val="0"/>
      <w:marRight w:val="0"/>
      <w:marTop w:val="0"/>
      <w:marBottom w:val="0"/>
      <w:divBdr>
        <w:top w:val="none" w:sz="0" w:space="0" w:color="auto"/>
        <w:left w:val="none" w:sz="0" w:space="0" w:color="auto"/>
        <w:bottom w:val="none" w:sz="0" w:space="0" w:color="auto"/>
        <w:right w:val="none" w:sz="0" w:space="0" w:color="auto"/>
      </w:divBdr>
    </w:div>
    <w:div w:id="971255380">
      <w:bodyDiv w:val="1"/>
      <w:marLeft w:val="0"/>
      <w:marRight w:val="0"/>
      <w:marTop w:val="0"/>
      <w:marBottom w:val="0"/>
      <w:divBdr>
        <w:top w:val="none" w:sz="0" w:space="0" w:color="auto"/>
        <w:left w:val="none" w:sz="0" w:space="0" w:color="auto"/>
        <w:bottom w:val="none" w:sz="0" w:space="0" w:color="auto"/>
        <w:right w:val="none" w:sz="0" w:space="0" w:color="auto"/>
      </w:divBdr>
    </w:div>
    <w:div w:id="1087457881">
      <w:bodyDiv w:val="1"/>
      <w:marLeft w:val="0"/>
      <w:marRight w:val="0"/>
      <w:marTop w:val="0"/>
      <w:marBottom w:val="0"/>
      <w:divBdr>
        <w:top w:val="none" w:sz="0" w:space="0" w:color="auto"/>
        <w:left w:val="none" w:sz="0" w:space="0" w:color="auto"/>
        <w:bottom w:val="none" w:sz="0" w:space="0" w:color="auto"/>
        <w:right w:val="none" w:sz="0" w:space="0" w:color="auto"/>
      </w:divBdr>
    </w:div>
    <w:div w:id="1262105997">
      <w:bodyDiv w:val="1"/>
      <w:marLeft w:val="0"/>
      <w:marRight w:val="0"/>
      <w:marTop w:val="0"/>
      <w:marBottom w:val="0"/>
      <w:divBdr>
        <w:top w:val="none" w:sz="0" w:space="0" w:color="auto"/>
        <w:left w:val="none" w:sz="0" w:space="0" w:color="auto"/>
        <w:bottom w:val="none" w:sz="0" w:space="0" w:color="auto"/>
        <w:right w:val="none" w:sz="0" w:space="0" w:color="auto"/>
      </w:divBdr>
    </w:div>
    <w:div w:id="1270896921">
      <w:bodyDiv w:val="1"/>
      <w:marLeft w:val="0"/>
      <w:marRight w:val="0"/>
      <w:marTop w:val="0"/>
      <w:marBottom w:val="0"/>
      <w:divBdr>
        <w:top w:val="none" w:sz="0" w:space="0" w:color="auto"/>
        <w:left w:val="none" w:sz="0" w:space="0" w:color="auto"/>
        <w:bottom w:val="none" w:sz="0" w:space="0" w:color="auto"/>
        <w:right w:val="none" w:sz="0" w:space="0" w:color="auto"/>
      </w:divBdr>
    </w:div>
    <w:div w:id="1380785228">
      <w:bodyDiv w:val="1"/>
      <w:marLeft w:val="0"/>
      <w:marRight w:val="0"/>
      <w:marTop w:val="0"/>
      <w:marBottom w:val="0"/>
      <w:divBdr>
        <w:top w:val="none" w:sz="0" w:space="0" w:color="auto"/>
        <w:left w:val="none" w:sz="0" w:space="0" w:color="auto"/>
        <w:bottom w:val="none" w:sz="0" w:space="0" w:color="auto"/>
        <w:right w:val="none" w:sz="0" w:space="0" w:color="auto"/>
      </w:divBdr>
    </w:div>
    <w:div w:id="1464425359">
      <w:bodyDiv w:val="1"/>
      <w:marLeft w:val="0"/>
      <w:marRight w:val="0"/>
      <w:marTop w:val="0"/>
      <w:marBottom w:val="0"/>
      <w:divBdr>
        <w:top w:val="none" w:sz="0" w:space="0" w:color="auto"/>
        <w:left w:val="none" w:sz="0" w:space="0" w:color="auto"/>
        <w:bottom w:val="none" w:sz="0" w:space="0" w:color="auto"/>
        <w:right w:val="none" w:sz="0" w:space="0" w:color="auto"/>
      </w:divBdr>
    </w:div>
    <w:div w:id="1466043485">
      <w:bodyDiv w:val="1"/>
      <w:marLeft w:val="0"/>
      <w:marRight w:val="0"/>
      <w:marTop w:val="0"/>
      <w:marBottom w:val="0"/>
      <w:divBdr>
        <w:top w:val="none" w:sz="0" w:space="0" w:color="auto"/>
        <w:left w:val="none" w:sz="0" w:space="0" w:color="auto"/>
        <w:bottom w:val="none" w:sz="0" w:space="0" w:color="auto"/>
        <w:right w:val="none" w:sz="0" w:space="0" w:color="auto"/>
      </w:divBdr>
    </w:div>
    <w:div w:id="1506900970">
      <w:bodyDiv w:val="1"/>
      <w:marLeft w:val="0"/>
      <w:marRight w:val="0"/>
      <w:marTop w:val="0"/>
      <w:marBottom w:val="0"/>
      <w:divBdr>
        <w:top w:val="none" w:sz="0" w:space="0" w:color="auto"/>
        <w:left w:val="none" w:sz="0" w:space="0" w:color="auto"/>
        <w:bottom w:val="none" w:sz="0" w:space="0" w:color="auto"/>
        <w:right w:val="none" w:sz="0" w:space="0" w:color="auto"/>
      </w:divBdr>
    </w:div>
    <w:div w:id="1552498074">
      <w:bodyDiv w:val="1"/>
      <w:marLeft w:val="0"/>
      <w:marRight w:val="0"/>
      <w:marTop w:val="0"/>
      <w:marBottom w:val="0"/>
      <w:divBdr>
        <w:top w:val="none" w:sz="0" w:space="0" w:color="auto"/>
        <w:left w:val="none" w:sz="0" w:space="0" w:color="auto"/>
        <w:bottom w:val="none" w:sz="0" w:space="0" w:color="auto"/>
        <w:right w:val="none" w:sz="0" w:space="0" w:color="auto"/>
      </w:divBdr>
    </w:div>
    <w:div w:id="1561286359">
      <w:bodyDiv w:val="1"/>
      <w:marLeft w:val="0"/>
      <w:marRight w:val="0"/>
      <w:marTop w:val="0"/>
      <w:marBottom w:val="0"/>
      <w:divBdr>
        <w:top w:val="none" w:sz="0" w:space="0" w:color="auto"/>
        <w:left w:val="none" w:sz="0" w:space="0" w:color="auto"/>
        <w:bottom w:val="none" w:sz="0" w:space="0" w:color="auto"/>
        <w:right w:val="none" w:sz="0" w:space="0" w:color="auto"/>
      </w:divBdr>
    </w:div>
    <w:div w:id="1568612251">
      <w:bodyDiv w:val="1"/>
      <w:marLeft w:val="0"/>
      <w:marRight w:val="0"/>
      <w:marTop w:val="0"/>
      <w:marBottom w:val="0"/>
      <w:divBdr>
        <w:top w:val="none" w:sz="0" w:space="0" w:color="auto"/>
        <w:left w:val="none" w:sz="0" w:space="0" w:color="auto"/>
        <w:bottom w:val="none" w:sz="0" w:space="0" w:color="auto"/>
        <w:right w:val="none" w:sz="0" w:space="0" w:color="auto"/>
      </w:divBdr>
    </w:div>
    <w:div w:id="1633098986">
      <w:bodyDiv w:val="1"/>
      <w:marLeft w:val="0"/>
      <w:marRight w:val="0"/>
      <w:marTop w:val="0"/>
      <w:marBottom w:val="0"/>
      <w:divBdr>
        <w:top w:val="none" w:sz="0" w:space="0" w:color="auto"/>
        <w:left w:val="none" w:sz="0" w:space="0" w:color="auto"/>
        <w:bottom w:val="none" w:sz="0" w:space="0" w:color="auto"/>
        <w:right w:val="none" w:sz="0" w:space="0" w:color="auto"/>
      </w:divBdr>
    </w:div>
    <w:div w:id="1663313328">
      <w:bodyDiv w:val="1"/>
      <w:marLeft w:val="0"/>
      <w:marRight w:val="0"/>
      <w:marTop w:val="0"/>
      <w:marBottom w:val="0"/>
      <w:divBdr>
        <w:top w:val="none" w:sz="0" w:space="0" w:color="auto"/>
        <w:left w:val="none" w:sz="0" w:space="0" w:color="auto"/>
        <w:bottom w:val="none" w:sz="0" w:space="0" w:color="auto"/>
        <w:right w:val="none" w:sz="0" w:space="0" w:color="auto"/>
      </w:divBdr>
    </w:div>
    <w:div w:id="1769230429">
      <w:bodyDiv w:val="1"/>
      <w:marLeft w:val="0"/>
      <w:marRight w:val="0"/>
      <w:marTop w:val="0"/>
      <w:marBottom w:val="0"/>
      <w:divBdr>
        <w:top w:val="none" w:sz="0" w:space="0" w:color="auto"/>
        <w:left w:val="none" w:sz="0" w:space="0" w:color="auto"/>
        <w:bottom w:val="none" w:sz="0" w:space="0" w:color="auto"/>
        <w:right w:val="none" w:sz="0" w:space="0" w:color="auto"/>
      </w:divBdr>
    </w:div>
    <w:div w:id="1822186996">
      <w:bodyDiv w:val="1"/>
      <w:marLeft w:val="0"/>
      <w:marRight w:val="0"/>
      <w:marTop w:val="0"/>
      <w:marBottom w:val="0"/>
      <w:divBdr>
        <w:top w:val="none" w:sz="0" w:space="0" w:color="auto"/>
        <w:left w:val="none" w:sz="0" w:space="0" w:color="auto"/>
        <w:bottom w:val="none" w:sz="0" w:space="0" w:color="auto"/>
        <w:right w:val="none" w:sz="0" w:space="0" w:color="auto"/>
      </w:divBdr>
    </w:div>
    <w:div w:id="1855728897">
      <w:bodyDiv w:val="1"/>
      <w:marLeft w:val="0"/>
      <w:marRight w:val="0"/>
      <w:marTop w:val="0"/>
      <w:marBottom w:val="0"/>
      <w:divBdr>
        <w:top w:val="none" w:sz="0" w:space="0" w:color="auto"/>
        <w:left w:val="none" w:sz="0" w:space="0" w:color="auto"/>
        <w:bottom w:val="none" w:sz="0" w:space="0" w:color="auto"/>
        <w:right w:val="none" w:sz="0" w:space="0" w:color="auto"/>
      </w:divBdr>
    </w:div>
    <w:div w:id="1909026637">
      <w:bodyDiv w:val="1"/>
      <w:marLeft w:val="0"/>
      <w:marRight w:val="0"/>
      <w:marTop w:val="0"/>
      <w:marBottom w:val="0"/>
      <w:divBdr>
        <w:top w:val="none" w:sz="0" w:space="0" w:color="auto"/>
        <w:left w:val="none" w:sz="0" w:space="0" w:color="auto"/>
        <w:bottom w:val="none" w:sz="0" w:space="0" w:color="auto"/>
        <w:right w:val="none" w:sz="0" w:space="0" w:color="auto"/>
      </w:divBdr>
    </w:div>
    <w:div w:id="1926458388">
      <w:bodyDiv w:val="1"/>
      <w:marLeft w:val="0"/>
      <w:marRight w:val="0"/>
      <w:marTop w:val="0"/>
      <w:marBottom w:val="0"/>
      <w:divBdr>
        <w:top w:val="none" w:sz="0" w:space="0" w:color="auto"/>
        <w:left w:val="none" w:sz="0" w:space="0" w:color="auto"/>
        <w:bottom w:val="none" w:sz="0" w:space="0" w:color="auto"/>
        <w:right w:val="none" w:sz="0" w:space="0" w:color="auto"/>
      </w:divBdr>
    </w:div>
    <w:div w:id="1955624932">
      <w:bodyDiv w:val="1"/>
      <w:marLeft w:val="0"/>
      <w:marRight w:val="0"/>
      <w:marTop w:val="0"/>
      <w:marBottom w:val="0"/>
      <w:divBdr>
        <w:top w:val="none" w:sz="0" w:space="0" w:color="auto"/>
        <w:left w:val="none" w:sz="0" w:space="0" w:color="auto"/>
        <w:bottom w:val="none" w:sz="0" w:space="0" w:color="auto"/>
        <w:right w:val="none" w:sz="0" w:space="0" w:color="auto"/>
      </w:divBdr>
    </w:div>
    <w:div w:id="21002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9CC7.057CDDE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29CC7.057CDDE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ede-electronica.upm.es/sede/servicios/perfil?id=d45316aaeda5a510VgnVCM10000009c7648a____&amp;fmt=detail&amp;tipo=Suministr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1840</Words>
  <Characters>10124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U.P.M.</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rosamaria.perez</dc:creator>
  <cp:lastModifiedBy>rosamaria.perez</cp:lastModifiedBy>
  <cp:revision>4</cp:revision>
  <cp:lastPrinted>2017-01-23T13:44:00Z</cp:lastPrinted>
  <dcterms:created xsi:type="dcterms:W3CDTF">2017-03-17T10:07:00Z</dcterms:created>
  <dcterms:modified xsi:type="dcterms:W3CDTF">2017-03-17T10:12:00Z</dcterms:modified>
</cp:coreProperties>
</file>